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C8EF9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BBB33"/>
    <w:p w14:paraId="2FAA4084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2"/>
          <w:szCs w:val="32"/>
        </w:rPr>
        <w:t>大学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生物学同等学力申请硕士学位</w:t>
      </w:r>
      <w:r>
        <w:rPr>
          <w:rFonts w:asciiTheme="majorEastAsia" w:hAnsiTheme="majorEastAsia" w:eastAsiaTheme="majorEastAsia"/>
          <w:b/>
          <w:sz w:val="32"/>
          <w:szCs w:val="32"/>
        </w:rPr>
        <w:t>招生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简</w:t>
      </w:r>
      <w:r>
        <w:rPr>
          <w:rFonts w:asciiTheme="majorEastAsia" w:hAnsiTheme="majorEastAsia" w:eastAsiaTheme="majorEastAsia"/>
          <w:b/>
          <w:sz w:val="32"/>
          <w:szCs w:val="32"/>
        </w:rPr>
        <w:t>章</w:t>
      </w:r>
    </w:p>
    <w:p w14:paraId="6217E09D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7A9DC5B9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44664E7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11A040C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7C85B10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生命科学与技术学院拥有生物学、药学2个一级学科硕士点，药学、生物与医药二个专业硕士学位点。学院坚持以学生为中心，构建了应用型创新人才和复合型人才的培养模式，坚持开放办学，先后与德国、英国、日本等十几个国家的10余所高校和科研院所建立了人才培养、学术交流与科研合作关系。现招收生物学专业研修课程培训班学员，为社会各界提供优秀硕士研究生专业人才。</w:t>
      </w:r>
    </w:p>
    <w:p w14:paraId="2265278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51406530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684BFBA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生物学基础理论和知识，掌握本学科基础理论和系统的专业知识以及必要的实践技能，了解学科发展现状和动向，培养具强烈事业心和社会责任感，积极为社会主义现代化建设服务的，能在生物学学科科领域从事科学研究、教学工作和相关实际工作的高层次专门人才。</w:t>
      </w:r>
    </w:p>
    <w:p w14:paraId="4BB61A5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72E80CA1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40B41447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4B73B453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56BB6DD5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297CB7A6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7969E5E9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539C50A8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297DFC64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007B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19D31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生物学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03A1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7D8E3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4BC3A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10FE1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029A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E587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25E1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4EB3E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0A6E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57904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4A406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高级生物化学</w:t>
            </w:r>
          </w:p>
        </w:tc>
        <w:tc>
          <w:tcPr>
            <w:tcW w:w="3311" w:type="dxa"/>
          </w:tcPr>
          <w:p w14:paraId="3C9D0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生命科学研究进展</w:t>
            </w:r>
          </w:p>
        </w:tc>
      </w:tr>
      <w:tr w14:paraId="008B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EE5C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A34D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现代微生物学专论</w:t>
            </w:r>
          </w:p>
        </w:tc>
        <w:tc>
          <w:tcPr>
            <w:tcW w:w="3311" w:type="dxa"/>
          </w:tcPr>
          <w:p w14:paraId="49249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分子生物学</w:t>
            </w:r>
          </w:p>
        </w:tc>
      </w:tr>
      <w:tr w14:paraId="2955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4A997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D313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细胞生物学</w:t>
            </w:r>
          </w:p>
        </w:tc>
        <w:tc>
          <w:tcPr>
            <w:tcW w:w="3311" w:type="dxa"/>
          </w:tcPr>
          <w:p w14:paraId="0E273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高级动物生理学</w:t>
            </w:r>
          </w:p>
        </w:tc>
      </w:tr>
      <w:tr w14:paraId="09B5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25D2F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47FCA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高级计算机网络</w:t>
            </w:r>
          </w:p>
        </w:tc>
        <w:tc>
          <w:tcPr>
            <w:tcW w:w="3311" w:type="dxa"/>
          </w:tcPr>
          <w:p w14:paraId="2A73C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食品营养与健康</w:t>
            </w:r>
          </w:p>
        </w:tc>
      </w:tr>
      <w:tr w14:paraId="5061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1FD45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CCDB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微生物代谢工程</w:t>
            </w:r>
          </w:p>
        </w:tc>
        <w:tc>
          <w:tcPr>
            <w:tcW w:w="3311" w:type="dxa"/>
          </w:tcPr>
          <w:p w14:paraId="58F2E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现代水产养殖技术</w:t>
            </w:r>
          </w:p>
        </w:tc>
      </w:tr>
      <w:tr w14:paraId="5B56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9E8B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42D30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知识产权</w:t>
            </w:r>
          </w:p>
        </w:tc>
        <w:tc>
          <w:tcPr>
            <w:tcW w:w="3311" w:type="dxa"/>
          </w:tcPr>
          <w:p w14:paraId="09BCA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国学概率</w:t>
            </w:r>
          </w:p>
        </w:tc>
      </w:tr>
    </w:tbl>
    <w:p w14:paraId="42980B0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244826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4250AD0C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29FA6031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430F86D9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06849148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30B82C46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5629809F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75F82997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1B1E8E6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320C72D7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4AACA5F5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4769FF5A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3AF9A12F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678CB89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0E554A19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1695A5B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47C270D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 </w:t>
      </w:r>
    </w:p>
    <w:p w14:paraId="225A8D6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2DBAECDA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5B055434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02424FF5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5DC8119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6D4D3071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230379A2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</w:p>
    <w:p w14:paraId="2DBC5830">
      <w:pPr>
        <w:pStyle w:val="4"/>
        <w:numPr>
          <w:ilvl w:val="0"/>
          <w:numId w:val="0"/>
        </w:numPr>
        <w:snapToGrid w:val="0"/>
        <w:spacing w:line="360" w:lineRule="auto"/>
        <w:contextualSpacing/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84ADD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1421419A"/>
    <w:rsid w:val="22041055"/>
    <w:rsid w:val="22721B2C"/>
    <w:rsid w:val="2FCF6989"/>
    <w:rsid w:val="33BD52AE"/>
    <w:rsid w:val="3BD96051"/>
    <w:rsid w:val="3ECE6E3A"/>
    <w:rsid w:val="40CB5A7A"/>
    <w:rsid w:val="47B32AD2"/>
    <w:rsid w:val="49C37F7C"/>
    <w:rsid w:val="4A0D4904"/>
    <w:rsid w:val="5CF84B6F"/>
    <w:rsid w:val="5FE92FD3"/>
    <w:rsid w:val="625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1698</Words>
  <Characters>1729</Characters>
  <Lines>0</Lines>
  <Paragraphs>0</Paragraphs>
  <TotalTime>0</TotalTime>
  <ScaleCrop>false</ScaleCrop>
  <LinksUpToDate>false</LinksUpToDate>
  <CharactersWithSpaces>1736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5999BA2F92664A9EA50789DAC15FD055</vt:lpwstr>
  </property>
  <property fmtid="{D5CDD505-2E9C-101B-9397-08002B2CF9AE}" pid="4" name="KSOTemplateDocerSaveRecord">
    <vt:lpwstr>eyJoZGlkIjoiMjJkYmYyOGQwNjU2YTFjYjBlYWQzZDdlZjc2Nzk1ZWYifQ==</vt:lpwstr>
  </property>
</Properties>
</file>