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151D1" w14:textId="77777777" w:rsidR="00B775A8" w:rsidRDefault="00000000">
      <w:pPr>
        <w:spacing w:beforeLines="50" w:before="156" w:afterLines="50" w:after="156" w:line="440" w:lineRule="exact"/>
        <w:jc w:val="center"/>
        <w:rPr>
          <w:rFonts w:ascii="微软雅黑" w:eastAsia="微软雅黑" w:hAnsi="微软雅黑" w:cs="微软雅黑" w:hint="eastAsia"/>
          <w:b/>
          <w:bCs/>
          <w:color w:val="840000"/>
          <w:sz w:val="36"/>
          <w:szCs w:val="36"/>
        </w:rPr>
      </w:pPr>
      <w:r>
        <w:rPr>
          <w:rFonts w:ascii="微软雅黑" w:eastAsia="微软雅黑" w:hAnsi="微软雅黑" w:cs="微软雅黑" w:hint="eastAsia"/>
          <w:b/>
          <w:bCs/>
          <w:color w:val="840000"/>
          <w:sz w:val="36"/>
          <w:szCs w:val="36"/>
        </w:rPr>
        <w:t>西北师范大学</w:t>
      </w:r>
      <w:proofErr w:type="gramStart"/>
      <w:r>
        <w:rPr>
          <w:rFonts w:ascii="微软雅黑" w:eastAsia="微软雅黑" w:hAnsi="微软雅黑" w:cs="微软雅黑" w:hint="eastAsia"/>
          <w:b/>
          <w:bCs/>
          <w:color w:val="840000"/>
          <w:sz w:val="36"/>
          <w:szCs w:val="36"/>
        </w:rPr>
        <w:t>同等学力申硕应用</w:t>
      </w:r>
      <w:r>
        <w:rPr>
          <w:rFonts w:ascii="微软雅黑" w:eastAsia="微软雅黑" w:hAnsi="微软雅黑" w:cs="微软雅黑" w:hint="eastAsia"/>
          <w:b/>
          <w:color w:val="840000"/>
          <w:sz w:val="36"/>
          <w:szCs w:val="36"/>
          <w:shd w:val="clear" w:color="auto" w:fill="FFFFFF"/>
        </w:rPr>
        <w:t>心理学</w:t>
      </w:r>
      <w:proofErr w:type="gramEnd"/>
      <w:r>
        <w:rPr>
          <w:rFonts w:ascii="微软雅黑" w:eastAsia="微软雅黑" w:hAnsi="微软雅黑" w:cs="微软雅黑" w:hint="eastAsia"/>
          <w:b/>
          <w:bCs/>
          <w:color w:val="840000"/>
          <w:sz w:val="36"/>
          <w:szCs w:val="36"/>
        </w:rPr>
        <w:t>专业</w:t>
      </w:r>
    </w:p>
    <w:p w14:paraId="1E3C9C5D" w14:textId="77777777" w:rsidR="00B775A8" w:rsidRDefault="00000000">
      <w:pPr>
        <w:spacing w:beforeLines="50" w:before="156" w:afterLines="50" w:after="156" w:line="440" w:lineRule="exact"/>
        <w:jc w:val="center"/>
        <w:rPr>
          <w:rFonts w:ascii="微软雅黑" w:eastAsia="微软雅黑" w:hAnsi="微软雅黑" w:cs="微软雅黑" w:hint="eastAsia"/>
          <w:b/>
          <w:bCs/>
          <w:color w:val="840000"/>
          <w:sz w:val="36"/>
          <w:szCs w:val="36"/>
        </w:rPr>
      </w:pPr>
      <w:r>
        <w:rPr>
          <w:rFonts w:ascii="微软雅黑" w:eastAsia="微软雅黑" w:hAnsi="微软雅黑" w:cs="微软雅黑" w:hint="eastAsia"/>
          <w:b/>
          <w:bCs/>
          <w:color w:val="840000"/>
          <w:sz w:val="36"/>
          <w:szCs w:val="36"/>
        </w:rPr>
        <w:t>招生简章</w:t>
      </w:r>
    </w:p>
    <w:p w14:paraId="164762AC" w14:textId="77777777" w:rsidR="00B775A8" w:rsidRPr="00694D37" w:rsidRDefault="00000000">
      <w:pPr>
        <w:rPr>
          <w:rFonts w:ascii="宋体" w:eastAsia="宋体" w:hAnsi="宋体" w:cs="宋体" w:hint="eastAsia"/>
          <w:sz w:val="24"/>
        </w:rPr>
      </w:pPr>
      <w:r w:rsidRPr="00694D37">
        <w:rPr>
          <w:rFonts w:ascii="宋体" w:eastAsia="宋体" w:hAnsi="宋体" w:cs="宋体" w:hint="eastAsia"/>
          <w:b/>
          <w:bCs/>
          <w:sz w:val="24"/>
        </w:rPr>
        <w:t>一、学科概况</w:t>
      </w:r>
    </w:p>
    <w:p w14:paraId="7C906128" w14:textId="70CA7927" w:rsidR="00B775A8" w:rsidRPr="00694D37" w:rsidRDefault="00000000" w:rsidP="00694D37">
      <w:pPr>
        <w:spacing w:line="360" w:lineRule="auto"/>
        <w:ind w:firstLineChars="200" w:firstLine="420"/>
        <w:rPr>
          <w:rFonts w:ascii="宋体" w:eastAsia="宋体" w:hAnsi="宋体" w:cs="宋体" w:hint="eastAsia"/>
          <w:szCs w:val="21"/>
        </w:rPr>
      </w:pPr>
      <w:r w:rsidRPr="00694D37">
        <w:rPr>
          <w:rFonts w:ascii="宋体" w:eastAsia="宋体" w:hAnsi="宋体" w:cs="宋体" w:hint="eastAsia"/>
          <w:szCs w:val="21"/>
        </w:rPr>
        <w:t>西北师范大学心理学科是一个具有悠久历史的学科，早在学校的成立之初就已经开设了大量的心理学课程。1982年开始招收心理学本科生，是我国“文革”以后最早恢复的心理学专业之一。1986年招收教育心理学硕士研究生，2000年招收应用心理学硕士研究生，2003年招收基础心理学硕士研究生；自1992年以来，发展与教育心理学被连续确立为校级重点学科，已经拥有心理学硕士学位一级学科授予权。2005年获得发展与教育心理学专业博士学位授予权。2018年获得心理学博士一级学科授予权。目前共有教授6人，副教授10人，讲师8人。硕士生导师15人，其中14人具有博士学位。在学科建设及发展过程中，在相关的学科领域，经过长期的研究已经取得了十分显著的学术成果。现为甘肃省省级重点学科。</w:t>
      </w:r>
    </w:p>
    <w:p w14:paraId="49EC446D" w14:textId="77777777" w:rsidR="00B775A8" w:rsidRPr="00694D37" w:rsidRDefault="00000000">
      <w:pPr>
        <w:spacing w:beforeLines="50" w:before="156" w:line="360" w:lineRule="auto"/>
        <w:rPr>
          <w:rFonts w:ascii="宋体" w:eastAsia="宋体" w:hAnsi="宋体" w:cs="宋体" w:hint="eastAsia"/>
          <w:color w:val="000000" w:themeColor="text1"/>
          <w:sz w:val="24"/>
        </w:rPr>
      </w:pPr>
      <w:r w:rsidRPr="00694D37">
        <w:rPr>
          <w:rFonts w:ascii="宋体" w:eastAsia="宋体" w:hAnsi="宋体" w:cs="宋体" w:hint="eastAsia"/>
          <w:b/>
          <w:bCs/>
          <w:sz w:val="24"/>
        </w:rPr>
        <w:t>二、培养目标</w:t>
      </w:r>
    </w:p>
    <w:p w14:paraId="0809DE0C" w14:textId="77777777" w:rsidR="00B775A8" w:rsidRPr="00694D37" w:rsidRDefault="00000000">
      <w:pPr>
        <w:pStyle w:val="a3"/>
        <w:spacing w:line="360" w:lineRule="auto"/>
        <w:ind w:firstLineChars="200" w:firstLine="420"/>
        <w:rPr>
          <w:rFonts w:eastAsia="宋体" w:hAnsi="宋体" w:cs="宋体" w:hint="eastAsia"/>
          <w:color w:val="000000" w:themeColor="text1"/>
          <w:szCs w:val="21"/>
        </w:rPr>
      </w:pPr>
      <w:r w:rsidRPr="00694D37">
        <w:rPr>
          <w:rFonts w:eastAsia="宋体" w:hAnsi="宋体" w:cs="宋体" w:hint="eastAsia"/>
          <w:color w:val="000000" w:themeColor="text1"/>
          <w:szCs w:val="21"/>
        </w:rPr>
        <w:t>本学科旨在培养研究生掌握扎实的心理学理论、方法和技术，使之成为能够独立从事心理与行为科学工作的高级人才，包括科研院所科学工作者，各级各类学校、工商企业和行政事业机关的实际工作者以及高素质、高层次的社会工作者。</w:t>
      </w:r>
    </w:p>
    <w:p w14:paraId="7D981AAB" w14:textId="77777777" w:rsidR="00B775A8" w:rsidRPr="00694D37" w:rsidRDefault="00000000">
      <w:pPr>
        <w:pStyle w:val="a3"/>
        <w:spacing w:line="360" w:lineRule="auto"/>
        <w:ind w:firstLineChars="200" w:firstLine="420"/>
        <w:rPr>
          <w:rFonts w:eastAsia="宋体" w:hAnsi="宋体" w:cs="宋体" w:hint="eastAsia"/>
          <w:color w:val="000000" w:themeColor="text1"/>
          <w:szCs w:val="21"/>
        </w:rPr>
      </w:pPr>
      <w:r w:rsidRPr="00694D37">
        <w:rPr>
          <w:rFonts w:eastAsia="宋体" w:hAnsi="宋体" w:cs="宋体" w:hint="eastAsia"/>
          <w:color w:val="000000" w:themeColor="text1"/>
          <w:szCs w:val="21"/>
        </w:rPr>
        <w:t>本学科的研究生必须掌握一门外语，能够熟练阅读本学科的外文资料，能够熟练使用计算机处理文字和数据资料，并具备一定的编程能力和独立检索网上相关学科信息的能力，具有健康的身体和良好的品德。</w:t>
      </w:r>
    </w:p>
    <w:p w14:paraId="4F4407AF" w14:textId="77777777" w:rsidR="00B775A8" w:rsidRPr="00694D37" w:rsidRDefault="00000000">
      <w:pPr>
        <w:spacing w:beforeLines="50" w:before="156" w:line="360" w:lineRule="auto"/>
        <w:rPr>
          <w:rFonts w:ascii="宋体" w:eastAsia="宋体" w:hAnsi="宋体" w:cs="宋体" w:hint="eastAsia"/>
          <w:b/>
          <w:bCs/>
          <w:sz w:val="24"/>
        </w:rPr>
      </w:pPr>
      <w:r w:rsidRPr="00694D37">
        <w:rPr>
          <w:rFonts w:ascii="宋体" w:eastAsia="宋体" w:hAnsi="宋体" w:cs="宋体" w:hint="eastAsia"/>
          <w:b/>
          <w:bCs/>
          <w:sz w:val="24"/>
        </w:rPr>
        <w:t>三、报名条件</w:t>
      </w:r>
    </w:p>
    <w:p w14:paraId="7FE79E43" w14:textId="77777777" w:rsidR="00B775A8" w:rsidRPr="00694D37" w:rsidRDefault="00000000">
      <w:pPr>
        <w:spacing w:line="360" w:lineRule="auto"/>
        <w:rPr>
          <w:rFonts w:ascii="宋体" w:eastAsia="宋体" w:hAnsi="宋体" w:cs="宋体" w:hint="eastAsia"/>
          <w:szCs w:val="21"/>
        </w:rPr>
      </w:pPr>
      <w:r w:rsidRPr="00694D37">
        <w:rPr>
          <w:rFonts w:ascii="宋体" w:eastAsia="宋体" w:hAnsi="宋体" w:cs="宋体" w:hint="eastAsia"/>
          <w:szCs w:val="21"/>
        </w:rPr>
        <w:t>（1）拥护《中华人民共和国宪法》,遵守法律、法规，品行端正。</w:t>
      </w:r>
    </w:p>
    <w:p w14:paraId="73AF5A6F" w14:textId="77777777" w:rsidR="00B775A8" w:rsidRPr="00694D37" w:rsidRDefault="00000000">
      <w:pPr>
        <w:spacing w:line="360" w:lineRule="auto"/>
        <w:ind w:left="420" w:hangingChars="200" w:hanging="420"/>
        <w:rPr>
          <w:rFonts w:ascii="宋体" w:eastAsia="宋体" w:hAnsi="宋体" w:cs="宋体" w:hint="eastAsia"/>
          <w:szCs w:val="21"/>
        </w:rPr>
      </w:pPr>
      <w:r w:rsidRPr="00694D37">
        <w:rPr>
          <w:rFonts w:ascii="宋体" w:eastAsia="宋体" w:hAnsi="宋体" w:cs="宋体" w:hint="eastAsia"/>
          <w:szCs w:val="21"/>
        </w:rPr>
        <w:t>（2）具有大学本科学历，获得学士学位，并获得学士学位后工作三年以上（含三年），或虽无学士学位但已获得硕士或博士学位者。对已获得的学士、硕士或博士学位为国（境）外学位的，其所获的国（境）外学位需经教育部留学服务中心认证。</w:t>
      </w:r>
    </w:p>
    <w:p w14:paraId="292D5C52" w14:textId="77777777" w:rsidR="00B775A8" w:rsidRDefault="00000000">
      <w:pPr>
        <w:spacing w:line="360" w:lineRule="auto"/>
        <w:rPr>
          <w:rFonts w:ascii="宋体" w:eastAsia="宋体" w:hAnsi="宋体" w:cs="宋体"/>
          <w:szCs w:val="21"/>
        </w:rPr>
      </w:pPr>
      <w:r w:rsidRPr="00694D37">
        <w:rPr>
          <w:rFonts w:ascii="宋体" w:eastAsia="宋体" w:hAnsi="宋体" w:cs="宋体" w:hint="eastAsia"/>
          <w:szCs w:val="21"/>
        </w:rPr>
        <w:t>（3）有一定专业基础，在教学、科研、专门技术、管理等方面做出成绩。</w:t>
      </w:r>
    </w:p>
    <w:p w14:paraId="4A2F766E" w14:textId="77777777" w:rsidR="00694D37" w:rsidRPr="00694D37" w:rsidRDefault="00694D37">
      <w:pPr>
        <w:spacing w:line="360" w:lineRule="auto"/>
        <w:rPr>
          <w:rFonts w:ascii="宋体" w:eastAsia="宋体" w:hAnsi="宋体" w:cs="宋体" w:hint="eastAsia"/>
          <w:szCs w:val="21"/>
        </w:rPr>
      </w:pPr>
    </w:p>
    <w:p w14:paraId="4C3B8357" w14:textId="77777777" w:rsidR="00B775A8" w:rsidRPr="00694D37" w:rsidRDefault="00000000">
      <w:pPr>
        <w:spacing w:afterLines="50" w:after="156" w:line="360" w:lineRule="auto"/>
        <w:rPr>
          <w:rFonts w:ascii="宋体" w:eastAsia="宋体" w:hAnsi="宋体" w:cs="宋体" w:hint="eastAsia"/>
          <w:b/>
          <w:bCs/>
          <w:sz w:val="24"/>
        </w:rPr>
      </w:pPr>
      <w:r w:rsidRPr="00694D37">
        <w:rPr>
          <w:rFonts w:ascii="宋体" w:eastAsia="宋体" w:hAnsi="宋体" w:cs="宋体" w:hint="eastAsia"/>
          <w:b/>
          <w:bCs/>
          <w:sz w:val="24"/>
        </w:rPr>
        <w:t>四、报名方式</w:t>
      </w:r>
    </w:p>
    <w:p w14:paraId="222A7A5F" w14:textId="77777777" w:rsidR="00B775A8" w:rsidRPr="00694D37" w:rsidRDefault="00000000">
      <w:pPr>
        <w:spacing w:line="360" w:lineRule="auto"/>
        <w:ind w:left="420" w:hangingChars="200" w:hanging="420"/>
        <w:rPr>
          <w:rFonts w:ascii="宋体" w:eastAsia="宋体" w:hAnsi="宋体" w:cs="宋体" w:hint="eastAsia"/>
          <w:szCs w:val="21"/>
        </w:rPr>
      </w:pPr>
      <w:r w:rsidRPr="00694D37">
        <w:rPr>
          <w:rFonts w:ascii="宋体" w:eastAsia="宋体" w:hAnsi="宋体" w:cs="宋体" w:hint="eastAsia"/>
          <w:szCs w:val="21"/>
        </w:rPr>
        <w:t>（1）报名需提交本人身份证、学位证书、毕业证书原件扫描件、电子照片（必须是蓝底照片）。报名截止时间以西北师范大学通知为准。</w:t>
      </w:r>
    </w:p>
    <w:p w14:paraId="52A55937" w14:textId="77777777" w:rsidR="00B775A8" w:rsidRPr="00694D37" w:rsidRDefault="00000000">
      <w:pPr>
        <w:spacing w:line="360" w:lineRule="auto"/>
        <w:rPr>
          <w:rFonts w:ascii="宋体" w:eastAsia="宋体" w:hAnsi="宋体" w:cs="宋体" w:hint="eastAsia"/>
          <w:szCs w:val="21"/>
        </w:rPr>
      </w:pPr>
      <w:r w:rsidRPr="00694D37">
        <w:rPr>
          <w:rFonts w:ascii="宋体" w:eastAsia="宋体" w:hAnsi="宋体" w:cs="宋体" w:hint="eastAsia"/>
          <w:szCs w:val="21"/>
        </w:rPr>
        <w:lastRenderedPageBreak/>
        <w:t>（2）经我校审查报名资格通过后，无需参加入学考试，即可参加我校课程学习。</w:t>
      </w:r>
    </w:p>
    <w:p w14:paraId="2C5C707E" w14:textId="77777777" w:rsidR="00B775A8" w:rsidRPr="00694D37" w:rsidRDefault="00000000">
      <w:pPr>
        <w:spacing w:beforeLines="50" w:before="156" w:afterLines="50" w:after="156" w:line="360" w:lineRule="auto"/>
        <w:rPr>
          <w:rFonts w:ascii="宋体" w:eastAsia="宋体" w:hAnsi="宋体" w:cs="宋体" w:hint="eastAsia"/>
          <w:b/>
          <w:bCs/>
          <w:sz w:val="24"/>
        </w:rPr>
      </w:pPr>
      <w:r w:rsidRPr="00694D37">
        <w:rPr>
          <w:rFonts w:ascii="宋体" w:eastAsia="宋体" w:hAnsi="宋体" w:cs="宋体" w:hint="eastAsia"/>
          <w:b/>
          <w:bCs/>
          <w:sz w:val="24"/>
        </w:rPr>
        <w:t>五、专业优势</w:t>
      </w:r>
    </w:p>
    <w:p w14:paraId="71545F9F" w14:textId="77777777" w:rsidR="00B775A8" w:rsidRPr="00694D37" w:rsidRDefault="00000000">
      <w:pPr>
        <w:spacing w:line="360" w:lineRule="auto"/>
        <w:ind w:firstLineChars="200" w:firstLine="420"/>
        <w:rPr>
          <w:rFonts w:ascii="宋体" w:eastAsia="宋体" w:hAnsi="宋体" w:cs="宋体" w:hint="eastAsia"/>
          <w:szCs w:val="21"/>
        </w:rPr>
      </w:pPr>
      <w:r w:rsidRPr="00694D37">
        <w:rPr>
          <w:rFonts w:ascii="宋体" w:eastAsia="宋体" w:hAnsi="宋体" w:cs="宋体" w:hint="eastAsia"/>
          <w:szCs w:val="21"/>
        </w:rPr>
        <w:t>【免试入学可申硕】学员达报考条件即可免试入学，满足</w:t>
      </w:r>
      <w:proofErr w:type="gramStart"/>
      <w:r w:rsidRPr="00694D37">
        <w:rPr>
          <w:rFonts w:ascii="宋体" w:eastAsia="宋体" w:hAnsi="宋体" w:cs="宋体" w:hint="eastAsia"/>
          <w:szCs w:val="21"/>
        </w:rPr>
        <w:t>申硕要求即可申硕</w:t>
      </w:r>
      <w:proofErr w:type="gramEnd"/>
      <w:r w:rsidRPr="00694D37">
        <w:rPr>
          <w:rFonts w:ascii="宋体" w:eastAsia="宋体" w:hAnsi="宋体" w:cs="宋体" w:hint="eastAsia"/>
          <w:szCs w:val="21"/>
        </w:rPr>
        <w:t>考试，边学边考，符合条件者可获取西北师范大学硕士学位证书；</w:t>
      </w:r>
    </w:p>
    <w:p w14:paraId="4CE54C66" w14:textId="77777777" w:rsidR="00B775A8" w:rsidRPr="00694D37" w:rsidRDefault="00000000">
      <w:pPr>
        <w:spacing w:line="360" w:lineRule="auto"/>
        <w:ind w:firstLineChars="200" w:firstLine="420"/>
        <w:rPr>
          <w:rFonts w:ascii="宋体" w:eastAsia="宋体" w:hAnsi="宋体" w:cs="宋体" w:hint="eastAsia"/>
          <w:szCs w:val="21"/>
        </w:rPr>
      </w:pPr>
      <w:r w:rsidRPr="00694D37">
        <w:rPr>
          <w:rFonts w:ascii="宋体" w:eastAsia="宋体" w:hAnsi="宋体" w:cs="宋体" w:hint="eastAsia"/>
          <w:szCs w:val="21"/>
        </w:rPr>
        <w:t>【证书含金量高】学员所获取学位证书</w:t>
      </w:r>
      <w:proofErr w:type="gramStart"/>
      <w:r w:rsidRPr="00694D37">
        <w:rPr>
          <w:rFonts w:ascii="宋体" w:eastAsia="宋体" w:hAnsi="宋体" w:cs="宋体" w:hint="eastAsia"/>
          <w:szCs w:val="21"/>
        </w:rPr>
        <w:t>学位网</w:t>
      </w:r>
      <w:proofErr w:type="gramEnd"/>
      <w:r w:rsidRPr="00694D37">
        <w:rPr>
          <w:rFonts w:ascii="宋体" w:eastAsia="宋体" w:hAnsi="宋体" w:cs="宋体" w:hint="eastAsia"/>
          <w:szCs w:val="21"/>
        </w:rPr>
        <w:t>可查，证书可用于继续攻读博士学位、评职称以及公务员考试等</w:t>
      </w:r>
      <w:proofErr w:type="gramStart"/>
      <w:r w:rsidRPr="00694D37">
        <w:rPr>
          <w:rFonts w:ascii="宋体" w:eastAsia="宋体" w:hAnsi="宋体" w:cs="宋体" w:hint="eastAsia"/>
          <w:szCs w:val="21"/>
        </w:rPr>
        <w:t>个人职场提升</w:t>
      </w:r>
      <w:proofErr w:type="gramEnd"/>
      <w:r w:rsidRPr="00694D37">
        <w:rPr>
          <w:rFonts w:ascii="宋体" w:eastAsia="宋体" w:hAnsi="宋体" w:cs="宋体" w:hint="eastAsia"/>
          <w:szCs w:val="21"/>
        </w:rPr>
        <w:t>用途；</w:t>
      </w:r>
    </w:p>
    <w:p w14:paraId="13B0C5CA" w14:textId="77777777" w:rsidR="00B775A8" w:rsidRPr="00694D37" w:rsidRDefault="00000000">
      <w:pPr>
        <w:spacing w:line="360" w:lineRule="auto"/>
        <w:ind w:firstLineChars="200" w:firstLine="420"/>
        <w:rPr>
          <w:rFonts w:ascii="宋体" w:eastAsia="宋体" w:hAnsi="宋体" w:cs="宋体" w:hint="eastAsia"/>
          <w:szCs w:val="21"/>
        </w:rPr>
      </w:pPr>
      <w:r w:rsidRPr="00694D37">
        <w:rPr>
          <w:rFonts w:ascii="宋体" w:eastAsia="宋体" w:hAnsi="宋体" w:cs="宋体" w:hint="eastAsia"/>
          <w:szCs w:val="21"/>
        </w:rPr>
        <w:t>【学费性价比高】</w:t>
      </w:r>
      <w:proofErr w:type="gramStart"/>
      <w:r w:rsidRPr="00694D37">
        <w:rPr>
          <w:rFonts w:ascii="宋体" w:eastAsia="宋体" w:hAnsi="宋体" w:cs="宋体" w:hint="eastAsia"/>
          <w:szCs w:val="21"/>
        </w:rPr>
        <w:t>申硕费用</w:t>
      </w:r>
      <w:proofErr w:type="gramEnd"/>
      <w:r w:rsidRPr="00694D37">
        <w:rPr>
          <w:rFonts w:ascii="宋体" w:eastAsia="宋体" w:hAnsi="宋体" w:cs="宋体" w:hint="eastAsia"/>
          <w:szCs w:val="21"/>
        </w:rPr>
        <w:t>低于同类高等院校1-2万元；</w:t>
      </w:r>
    </w:p>
    <w:p w14:paraId="7FA09CF6" w14:textId="77777777" w:rsidR="00B775A8" w:rsidRPr="00694D37" w:rsidRDefault="00000000">
      <w:pPr>
        <w:spacing w:line="360" w:lineRule="auto"/>
        <w:ind w:firstLineChars="200" w:firstLine="420"/>
        <w:rPr>
          <w:rFonts w:ascii="宋体" w:eastAsia="宋体" w:hAnsi="宋体" w:cs="宋体" w:hint="eastAsia"/>
          <w:szCs w:val="21"/>
        </w:rPr>
      </w:pPr>
      <w:r w:rsidRPr="00694D37">
        <w:rPr>
          <w:rFonts w:ascii="宋体" w:eastAsia="宋体" w:hAnsi="宋体" w:cs="宋体" w:hint="eastAsia"/>
          <w:szCs w:val="21"/>
        </w:rPr>
        <w:t>【学习方式灵活】全国远程班，学习方式灵活；</w:t>
      </w:r>
    </w:p>
    <w:p w14:paraId="4FB28D9D" w14:textId="77777777" w:rsidR="00B775A8" w:rsidRPr="00694D37" w:rsidRDefault="00000000">
      <w:pPr>
        <w:spacing w:line="360" w:lineRule="auto"/>
        <w:ind w:firstLineChars="200" w:firstLine="420"/>
        <w:rPr>
          <w:rFonts w:ascii="宋体" w:eastAsia="宋体" w:hAnsi="宋体" w:cs="宋体" w:hint="eastAsia"/>
          <w:szCs w:val="21"/>
        </w:rPr>
      </w:pPr>
      <w:r w:rsidRPr="00694D37">
        <w:rPr>
          <w:rFonts w:ascii="宋体" w:eastAsia="宋体" w:hAnsi="宋体" w:cs="宋体" w:hint="eastAsia"/>
          <w:szCs w:val="21"/>
        </w:rPr>
        <w:t>【申硕机会多】学校学制保留6年，</w:t>
      </w:r>
      <w:proofErr w:type="gramStart"/>
      <w:r w:rsidRPr="00694D37">
        <w:rPr>
          <w:rFonts w:ascii="宋体" w:eastAsia="宋体" w:hAnsi="宋体" w:cs="宋体" w:hint="eastAsia"/>
          <w:szCs w:val="21"/>
        </w:rPr>
        <w:t>达申硕条件</w:t>
      </w:r>
      <w:proofErr w:type="gramEnd"/>
      <w:r w:rsidRPr="00694D37">
        <w:rPr>
          <w:rFonts w:ascii="宋体" w:eastAsia="宋体" w:hAnsi="宋体" w:cs="宋体" w:hint="eastAsia"/>
          <w:szCs w:val="21"/>
        </w:rPr>
        <w:t>即可申请4年内每年5月</w:t>
      </w:r>
      <w:proofErr w:type="gramStart"/>
      <w:r w:rsidRPr="00694D37">
        <w:rPr>
          <w:rFonts w:ascii="宋体" w:eastAsia="宋体" w:hAnsi="宋体" w:cs="宋体" w:hint="eastAsia"/>
          <w:szCs w:val="21"/>
        </w:rPr>
        <w:t>同等学力申硕考试</w:t>
      </w:r>
      <w:proofErr w:type="gramEnd"/>
      <w:r w:rsidRPr="00694D37">
        <w:rPr>
          <w:rFonts w:ascii="宋体" w:eastAsia="宋体" w:hAnsi="宋体" w:cs="宋体" w:hint="eastAsia"/>
          <w:szCs w:val="21"/>
        </w:rPr>
        <w:t>；</w:t>
      </w:r>
    </w:p>
    <w:p w14:paraId="0FEFB0CE" w14:textId="77777777" w:rsidR="00B775A8" w:rsidRPr="00694D37" w:rsidRDefault="00000000">
      <w:pPr>
        <w:spacing w:line="360" w:lineRule="auto"/>
        <w:ind w:firstLineChars="200" w:firstLine="420"/>
        <w:rPr>
          <w:rFonts w:ascii="宋体" w:eastAsia="宋体" w:hAnsi="宋体" w:cs="宋体" w:hint="eastAsia"/>
          <w:szCs w:val="21"/>
        </w:rPr>
      </w:pPr>
      <w:r w:rsidRPr="00694D37">
        <w:rPr>
          <w:rFonts w:ascii="宋体" w:eastAsia="宋体" w:hAnsi="宋体" w:cs="宋体" w:hint="eastAsia"/>
          <w:szCs w:val="21"/>
        </w:rPr>
        <w:t>【申硕通过率高】</w:t>
      </w:r>
      <w:proofErr w:type="gramStart"/>
      <w:r w:rsidRPr="00694D37">
        <w:rPr>
          <w:rFonts w:ascii="宋体" w:eastAsia="宋体" w:hAnsi="宋体" w:cs="宋体" w:hint="eastAsia"/>
          <w:szCs w:val="21"/>
        </w:rPr>
        <w:t>设申硕</w:t>
      </w:r>
      <w:proofErr w:type="gramEnd"/>
      <w:r w:rsidRPr="00694D37">
        <w:rPr>
          <w:rFonts w:ascii="宋体" w:eastAsia="宋体" w:hAnsi="宋体" w:cs="宋体" w:hint="eastAsia"/>
          <w:szCs w:val="21"/>
        </w:rPr>
        <w:t>考前辅导，360度全方位剖析考纲、考点，</w:t>
      </w:r>
      <w:proofErr w:type="gramStart"/>
      <w:r w:rsidRPr="00694D37">
        <w:rPr>
          <w:rFonts w:ascii="宋体" w:eastAsia="宋体" w:hAnsi="宋体" w:cs="宋体" w:hint="eastAsia"/>
          <w:szCs w:val="21"/>
        </w:rPr>
        <w:t>提高申硕通过率</w:t>
      </w:r>
      <w:proofErr w:type="gramEnd"/>
      <w:r w:rsidRPr="00694D37">
        <w:rPr>
          <w:rFonts w:ascii="宋体" w:eastAsia="宋体" w:hAnsi="宋体" w:cs="宋体" w:hint="eastAsia"/>
          <w:szCs w:val="21"/>
        </w:rPr>
        <w:t>。</w:t>
      </w:r>
    </w:p>
    <w:p w14:paraId="795E9078" w14:textId="77777777" w:rsidR="00B775A8" w:rsidRPr="00694D37" w:rsidRDefault="00000000">
      <w:pPr>
        <w:spacing w:beforeLines="50" w:before="156" w:afterLines="50" w:after="156" w:line="360" w:lineRule="auto"/>
        <w:rPr>
          <w:rFonts w:ascii="宋体" w:eastAsia="宋体" w:hAnsi="宋体" w:cs="宋体" w:hint="eastAsia"/>
          <w:b/>
          <w:bCs/>
          <w:sz w:val="24"/>
        </w:rPr>
      </w:pPr>
      <w:r w:rsidRPr="00694D37">
        <w:rPr>
          <w:rFonts w:ascii="宋体" w:eastAsia="宋体" w:hAnsi="宋体" w:cs="宋体" w:hint="eastAsia"/>
          <w:b/>
          <w:bCs/>
          <w:sz w:val="24"/>
        </w:rPr>
        <w:t>六、课程学习</w:t>
      </w:r>
    </w:p>
    <w:p w14:paraId="3BD9504B" w14:textId="77777777" w:rsidR="00B775A8" w:rsidRPr="00694D37" w:rsidRDefault="00000000">
      <w:pPr>
        <w:spacing w:line="360" w:lineRule="auto"/>
        <w:rPr>
          <w:rFonts w:ascii="宋体" w:eastAsia="宋体" w:hAnsi="宋体" w:cs="宋体" w:hint="eastAsia"/>
          <w:szCs w:val="21"/>
        </w:rPr>
      </w:pPr>
      <w:r w:rsidRPr="00694D37">
        <w:rPr>
          <w:rFonts w:ascii="宋体" w:eastAsia="宋体" w:hAnsi="宋体" w:cs="宋体" w:hint="eastAsia"/>
          <w:szCs w:val="21"/>
        </w:rPr>
        <w:t>（1）学习方式：采取在职不脱产的网络学习方式。</w:t>
      </w:r>
    </w:p>
    <w:p w14:paraId="23E09259" w14:textId="0F625AC6" w:rsidR="00B775A8" w:rsidRDefault="00000000" w:rsidP="00694D37">
      <w:pPr>
        <w:spacing w:line="360" w:lineRule="auto"/>
        <w:rPr>
          <w:rFonts w:ascii="宋体" w:eastAsia="宋体" w:hAnsi="宋体" w:cs="宋体"/>
          <w:szCs w:val="21"/>
        </w:rPr>
      </w:pPr>
      <w:r w:rsidRPr="00694D37">
        <w:rPr>
          <w:rFonts w:ascii="宋体" w:eastAsia="宋体" w:hAnsi="宋体" w:cs="宋体" w:hint="eastAsia"/>
          <w:szCs w:val="21"/>
        </w:rPr>
        <w:t>（2）学习时间：寒假、暑假期间或周末集中线上授课。</w:t>
      </w:r>
    </w:p>
    <w:p w14:paraId="3C2F155D" w14:textId="77777777" w:rsidR="00694D37" w:rsidRPr="00694D37" w:rsidRDefault="00694D37" w:rsidP="00694D37">
      <w:pPr>
        <w:spacing w:line="360" w:lineRule="auto"/>
        <w:rPr>
          <w:rFonts w:ascii="宋体" w:eastAsia="宋体" w:hAnsi="宋体" w:cs="宋体" w:hint="eastAsia"/>
          <w:szCs w:val="21"/>
        </w:rPr>
      </w:pPr>
    </w:p>
    <w:p w14:paraId="795B18FA" w14:textId="77777777" w:rsidR="00B775A8" w:rsidRPr="00694D37" w:rsidRDefault="00000000">
      <w:pPr>
        <w:numPr>
          <w:ilvl w:val="0"/>
          <w:numId w:val="1"/>
        </w:numPr>
        <w:spacing w:beforeLines="50" w:before="156" w:afterLines="50" w:after="156"/>
        <w:rPr>
          <w:b/>
          <w:bCs/>
          <w:sz w:val="24"/>
        </w:rPr>
      </w:pPr>
      <w:r w:rsidRPr="00694D37">
        <w:rPr>
          <w:rFonts w:hint="eastAsia"/>
          <w:b/>
          <w:bCs/>
          <w:sz w:val="24"/>
        </w:rPr>
        <w:t>课程设置</w:t>
      </w:r>
    </w:p>
    <w:p w14:paraId="676277EE" w14:textId="40F7A812" w:rsidR="00B775A8" w:rsidRPr="00694D37" w:rsidRDefault="00000000" w:rsidP="00694D37">
      <w:pPr>
        <w:spacing w:afterLines="50" w:after="156" w:line="560" w:lineRule="exact"/>
        <w:jc w:val="center"/>
        <w:rPr>
          <w:rFonts w:ascii="黑体" w:eastAsia="黑体" w:hAnsi="黑体"/>
          <w:sz w:val="32"/>
        </w:rPr>
      </w:pPr>
      <w:r>
        <w:rPr>
          <w:rFonts w:ascii="黑体" w:eastAsia="黑体" w:hAnsi="黑体" w:hint="eastAsia"/>
          <w:sz w:val="32"/>
        </w:rPr>
        <w:t>应用心理学学术学位硕士研究生课程设置与教学计划表</w:t>
      </w:r>
      <w:r>
        <w:rPr>
          <w:rFonts w:eastAsia="黑体" w:hint="eastAsia"/>
        </w:rPr>
        <w:t xml:space="preserve">                  </w:t>
      </w:r>
    </w:p>
    <w:tbl>
      <w:tblPr>
        <w:tblpPr w:leftFromText="180" w:rightFromText="180" w:vertAnchor="text" w:horzAnchor="page" w:tblpX="2029" w:tblpY="595"/>
        <w:tblOverlap w:val="never"/>
        <w:tblW w:w="7841"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84"/>
        <w:gridCol w:w="883"/>
        <w:gridCol w:w="4166"/>
        <w:gridCol w:w="800"/>
        <w:gridCol w:w="1308"/>
      </w:tblGrid>
      <w:tr w:rsidR="00B775A8" w14:paraId="7BA58CFC" w14:textId="77777777">
        <w:trPr>
          <w:trHeight w:val="454"/>
          <w:tblCellSpacing w:w="0" w:type="dxa"/>
        </w:trPr>
        <w:tc>
          <w:tcPr>
            <w:tcW w:w="1567" w:type="dxa"/>
            <w:gridSpan w:val="2"/>
            <w:vAlign w:val="center"/>
          </w:tcPr>
          <w:p w14:paraId="479FD481" w14:textId="77777777" w:rsidR="00B775A8" w:rsidRDefault="00000000">
            <w:pPr>
              <w:pStyle w:val="a6"/>
              <w:widowControl/>
              <w:spacing w:before="0" w:beforeAutospacing="0" w:after="0" w:afterAutospacing="0" w:line="360" w:lineRule="auto"/>
              <w:jc w:val="center"/>
            </w:pPr>
            <w:r>
              <w:rPr>
                <w:rStyle w:val="a7"/>
              </w:rPr>
              <w:t>课程类别</w:t>
            </w:r>
          </w:p>
        </w:tc>
        <w:tc>
          <w:tcPr>
            <w:tcW w:w="4166" w:type="dxa"/>
            <w:vAlign w:val="center"/>
          </w:tcPr>
          <w:p w14:paraId="59A83A0B" w14:textId="77777777" w:rsidR="00B775A8" w:rsidRDefault="00000000">
            <w:pPr>
              <w:pStyle w:val="a6"/>
              <w:widowControl/>
              <w:spacing w:before="0" w:beforeAutospacing="0" w:after="0" w:afterAutospacing="0" w:line="360" w:lineRule="auto"/>
              <w:jc w:val="center"/>
            </w:pPr>
            <w:r>
              <w:rPr>
                <w:rStyle w:val="a7"/>
              </w:rPr>
              <w:t>课程名称</w:t>
            </w:r>
          </w:p>
        </w:tc>
        <w:tc>
          <w:tcPr>
            <w:tcW w:w="800" w:type="dxa"/>
            <w:vAlign w:val="center"/>
          </w:tcPr>
          <w:p w14:paraId="25C7A864" w14:textId="77777777" w:rsidR="00B775A8" w:rsidRDefault="00000000">
            <w:pPr>
              <w:pStyle w:val="a6"/>
              <w:widowControl/>
              <w:spacing w:before="0" w:beforeAutospacing="0" w:after="0" w:afterAutospacing="0" w:line="360" w:lineRule="auto"/>
              <w:jc w:val="center"/>
            </w:pPr>
            <w:r>
              <w:rPr>
                <w:rStyle w:val="a7"/>
              </w:rPr>
              <w:t>学分</w:t>
            </w:r>
          </w:p>
        </w:tc>
        <w:tc>
          <w:tcPr>
            <w:tcW w:w="1308" w:type="dxa"/>
            <w:vAlign w:val="center"/>
          </w:tcPr>
          <w:p w14:paraId="7793C97C" w14:textId="77777777" w:rsidR="00B775A8" w:rsidRDefault="00000000">
            <w:pPr>
              <w:spacing w:line="360" w:lineRule="auto"/>
              <w:jc w:val="center"/>
              <w:rPr>
                <w:rStyle w:val="a7"/>
                <w:sz w:val="24"/>
              </w:rPr>
            </w:pPr>
            <w:r>
              <w:rPr>
                <w:rStyle w:val="a7"/>
                <w:rFonts w:hint="eastAsia"/>
                <w:kern w:val="0"/>
                <w:sz w:val="24"/>
                <w:lang w:bidi="ar"/>
              </w:rPr>
              <w:t>考核方式</w:t>
            </w:r>
          </w:p>
        </w:tc>
      </w:tr>
      <w:tr w:rsidR="00B775A8" w14:paraId="3D1B1788" w14:textId="77777777">
        <w:trPr>
          <w:trHeight w:val="340"/>
          <w:tblCellSpacing w:w="0" w:type="dxa"/>
        </w:trPr>
        <w:tc>
          <w:tcPr>
            <w:tcW w:w="684" w:type="dxa"/>
            <w:vMerge w:val="restart"/>
            <w:vAlign w:val="center"/>
          </w:tcPr>
          <w:p w14:paraId="191E91F7" w14:textId="77777777" w:rsidR="00B775A8" w:rsidRDefault="00000000">
            <w:pPr>
              <w:pStyle w:val="a6"/>
              <w:widowControl/>
              <w:spacing w:before="0" w:beforeAutospacing="0" w:after="0" w:afterAutospacing="0" w:line="360" w:lineRule="auto"/>
              <w:jc w:val="center"/>
              <w:rPr>
                <w:rStyle w:val="a7"/>
                <w:rFonts w:ascii="宋体" w:eastAsia="宋体" w:hAnsi="宋体" w:cs="宋体" w:hint="eastAsia"/>
                <w:sz w:val="21"/>
                <w:szCs w:val="21"/>
              </w:rPr>
            </w:pPr>
            <w:r>
              <w:rPr>
                <w:rStyle w:val="a7"/>
                <w:rFonts w:ascii="宋体" w:eastAsia="宋体" w:hAnsi="宋体" w:cs="宋体" w:hint="eastAsia"/>
                <w:sz w:val="21"/>
                <w:szCs w:val="21"/>
              </w:rPr>
              <w:t>必</w:t>
            </w:r>
          </w:p>
          <w:p w14:paraId="44D2724B" w14:textId="77777777" w:rsidR="00B775A8" w:rsidRDefault="00000000">
            <w:pPr>
              <w:pStyle w:val="a6"/>
              <w:widowControl/>
              <w:spacing w:before="0" w:beforeAutospacing="0" w:after="0" w:afterAutospacing="0" w:line="360" w:lineRule="auto"/>
              <w:jc w:val="center"/>
              <w:rPr>
                <w:rStyle w:val="a7"/>
                <w:rFonts w:ascii="宋体" w:eastAsia="宋体" w:hAnsi="宋体" w:cs="宋体" w:hint="eastAsia"/>
                <w:sz w:val="21"/>
                <w:szCs w:val="21"/>
              </w:rPr>
            </w:pPr>
            <w:r>
              <w:rPr>
                <w:rStyle w:val="a7"/>
                <w:rFonts w:ascii="宋体" w:eastAsia="宋体" w:hAnsi="宋体" w:cs="宋体" w:hint="eastAsia"/>
                <w:sz w:val="21"/>
                <w:szCs w:val="21"/>
              </w:rPr>
              <w:t>修</w:t>
            </w:r>
          </w:p>
          <w:p w14:paraId="58777E9C"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Style w:val="a7"/>
                <w:rFonts w:ascii="宋体" w:eastAsia="宋体" w:hAnsi="宋体" w:cs="宋体" w:hint="eastAsia"/>
                <w:sz w:val="21"/>
                <w:szCs w:val="21"/>
              </w:rPr>
              <w:t>课</w:t>
            </w:r>
          </w:p>
        </w:tc>
        <w:tc>
          <w:tcPr>
            <w:tcW w:w="883" w:type="dxa"/>
            <w:vMerge w:val="restart"/>
            <w:vAlign w:val="center"/>
          </w:tcPr>
          <w:p w14:paraId="7B411EEE" w14:textId="77777777" w:rsidR="00B775A8" w:rsidRDefault="00000000">
            <w:pPr>
              <w:pStyle w:val="a6"/>
              <w:widowControl/>
              <w:spacing w:before="0" w:beforeAutospacing="0" w:after="0" w:afterAutospacing="0" w:line="360" w:lineRule="auto"/>
              <w:jc w:val="center"/>
              <w:rPr>
                <w:rStyle w:val="a7"/>
                <w:rFonts w:ascii="宋体" w:eastAsia="宋体" w:hAnsi="宋体" w:cs="宋体" w:hint="eastAsia"/>
                <w:sz w:val="21"/>
                <w:szCs w:val="21"/>
              </w:rPr>
            </w:pPr>
            <w:r>
              <w:rPr>
                <w:rStyle w:val="a7"/>
                <w:rFonts w:ascii="宋体" w:eastAsia="宋体" w:hAnsi="宋体" w:cs="宋体" w:hint="eastAsia"/>
                <w:sz w:val="21"/>
                <w:szCs w:val="21"/>
              </w:rPr>
              <w:t>公共</w:t>
            </w:r>
          </w:p>
          <w:p w14:paraId="0C4C7EC2" w14:textId="77777777" w:rsidR="00B775A8" w:rsidRDefault="00000000">
            <w:pPr>
              <w:pStyle w:val="a6"/>
              <w:widowControl/>
              <w:spacing w:before="0" w:beforeAutospacing="0" w:after="0" w:afterAutospacing="0" w:line="360" w:lineRule="auto"/>
              <w:jc w:val="center"/>
              <w:rPr>
                <w:rStyle w:val="a7"/>
                <w:rFonts w:ascii="宋体" w:eastAsia="宋体" w:hAnsi="宋体" w:cs="宋体" w:hint="eastAsia"/>
                <w:sz w:val="21"/>
                <w:szCs w:val="21"/>
              </w:rPr>
            </w:pPr>
            <w:r>
              <w:rPr>
                <w:rStyle w:val="a7"/>
                <w:rFonts w:ascii="宋体" w:eastAsia="宋体" w:hAnsi="宋体" w:cs="宋体" w:hint="eastAsia"/>
                <w:sz w:val="21"/>
                <w:szCs w:val="21"/>
              </w:rPr>
              <w:t>必修</w:t>
            </w:r>
          </w:p>
          <w:p w14:paraId="6DA79A56"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Style w:val="a7"/>
                <w:rFonts w:ascii="宋体" w:eastAsia="宋体" w:hAnsi="宋体" w:cs="宋体" w:hint="eastAsia"/>
                <w:sz w:val="21"/>
                <w:szCs w:val="21"/>
              </w:rPr>
              <w:t>课</w:t>
            </w:r>
          </w:p>
        </w:tc>
        <w:tc>
          <w:tcPr>
            <w:tcW w:w="4166" w:type="dxa"/>
            <w:vAlign w:val="center"/>
          </w:tcPr>
          <w:p w14:paraId="51D8C87B"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中国特色科学社会主义理论与实践研究</w:t>
            </w:r>
          </w:p>
        </w:tc>
        <w:tc>
          <w:tcPr>
            <w:tcW w:w="800" w:type="dxa"/>
            <w:vAlign w:val="center"/>
          </w:tcPr>
          <w:p w14:paraId="048FFE9D"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23277E0A"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7C53BA8F" w14:textId="77777777">
        <w:trPr>
          <w:trHeight w:val="340"/>
          <w:tblCellSpacing w:w="0" w:type="dxa"/>
        </w:trPr>
        <w:tc>
          <w:tcPr>
            <w:tcW w:w="684" w:type="dxa"/>
            <w:vMerge/>
            <w:vAlign w:val="center"/>
          </w:tcPr>
          <w:p w14:paraId="53628456"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057BBF79"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776D2B78"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马克思主义与社会科学方法论</w:t>
            </w:r>
          </w:p>
        </w:tc>
        <w:tc>
          <w:tcPr>
            <w:tcW w:w="800" w:type="dxa"/>
            <w:vAlign w:val="center"/>
          </w:tcPr>
          <w:p w14:paraId="3229825F"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1308" w:type="dxa"/>
            <w:vAlign w:val="center"/>
          </w:tcPr>
          <w:p w14:paraId="7D7B4003"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652120EB" w14:textId="77777777">
        <w:trPr>
          <w:trHeight w:val="340"/>
          <w:tblCellSpacing w:w="0" w:type="dxa"/>
        </w:trPr>
        <w:tc>
          <w:tcPr>
            <w:tcW w:w="684" w:type="dxa"/>
            <w:vMerge/>
            <w:vAlign w:val="center"/>
          </w:tcPr>
          <w:p w14:paraId="3328E960"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438DD13B"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32A0979B"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第一外国语</w:t>
            </w:r>
          </w:p>
        </w:tc>
        <w:tc>
          <w:tcPr>
            <w:tcW w:w="800" w:type="dxa"/>
            <w:vAlign w:val="center"/>
          </w:tcPr>
          <w:p w14:paraId="55E4E09C"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4889AF91"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5A31003B" w14:textId="77777777">
        <w:trPr>
          <w:trHeight w:val="340"/>
          <w:tblCellSpacing w:w="0" w:type="dxa"/>
        </w:trPr>
        <w:tc>
          <w:tcPr>
            <w:tcW w:w="684" w:type="dxa"/>
            <w:vMerge/>
            <w:vAlign w:val="center"/>
          </w:tcPr>
          <w:p w14:paraId="42F8D001" w14:textId="77777777" w:rsidR="00B775A8" w:rsidRDefault="00B775A8">
            <w:pPr>
              <w:widowControl/>
              <w:spacing w:line="360" w:lineRule="auto"/>
              <w:jc w:val="center"/>
              <w:rPr>
                <w:rFonts w:ascii="宋体" w:eastAsia="宋体" w:hAnsi="宋体" w:cs="宋体" w:hint="eastAsia"/>
                <w:szCs w:val="21"/>
              </w:rPr>
            </w:pPr>
          </w:p>
        </w:tc>
        <w:tc>
          <w:tcPr>
            <w:tcW w:w="883" w:type="dxa"/>
            <w:vMerge w:val="restart"/>
            <w:vAlign w:val="center"/>
          </w:tcPr>
          <w:p w14:paraId="5E50A122" w14:textId="77777777" w:rsidR="00B775A8" w:rsidRDefault="00000000">
            <w:pPr>
              <w:pStyle w:val="a6"/>
              <w:widowControl/>
              <w:spacing w:before="0" w:beforeAutospacing="0" w:after="0" w:afterAutospacing="0" w:line="360" w:lineRule="auto"/>
              <w:jc w:val="center"/>
              <w:rPr>
                <w:rStyle w:val="a7"/>
                <w:rFonts w:ascii="宋体" w:eastAsia="宋体" w:hAnsi="宋体" w:cs="宋体" w:hint="eastAsia"/>
                <w:sz w:val="21"/>
                <w:szCs w:val="21"/>
              </w:rPr>
            </w:pPr>
            <w:r>
              <w:rPr>
                <w:rStyle w:val="a7"/>
                <w:rFonts w:ascii="宋体" w:eastAsia="宋体" w:hAnsi="宋体" w:cs="宋体" w:hint="eastAsia"/>
                <w:sz w:val="21"/>
                <w:szCs w:val="21"/>
              </w:rPr>
              <w:t>专业</w:t>
            </w:r>
          </w:p>
          <w:p w14:paraId="56428F55" w14:textId="77777777" w:rsidR="00B775A8" w:rsidRDefault="00000000">
            <w:pPr>
              <w:pStyle w:val="a6"/>
              <w:widowControl/>
              <w:spacing w:before="0" w:beforeAutospacing="0" w:after="0" w:afterAutospacing="0" w:line="360" w:lineRule="auto"/>
              <w:jc w:val="center"/>
              <w:rPr>
                <w:rStyle w:val="a7"/>
                <w:rFonts w:ascii="宋体" w:eastAsia="宋体" w:hAnsi="宋体" w:cs="宋体" w:hint="eastAsia"/>
                <w:sz w:val="21"/>
                <w:szCs w:val="21"/>
              </w:rPr>
            </w:pPr>
            <w:r>
              <w:rPr>
                <w:rStyle w:val="a7"/>
                <w:rFonts w:ascii="宋体" w:eastAsia="宋体" w:hAnsi="宋体" w:cs="宋体" w:hint="eastAsia"/>
                <w:sz w:val="21"/>
                <w:szCs w:val="21"/>
              </w:rPr>
              <w:t>基础</w:t>
            </w:r>
          </w:p>
          <w:p w14:paraId="5281A4FE"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Style w:val="a7"/>
                <w:rFonts w:ascii="宋体" w:eastAsia="宋体" w:hAnsi="宋体" w:cs="宋体" w:hint="eastAsia"/>
                <w:sz w:val="21"/>
                <w:szCs w:val="21"/>
              </w:rPr>
              <w:t>课</w:t>
            </w:r>
          </w:p>
        </w:tc>
        <w:tc>
          <w:tcPr>
            <w:tcW w:w="4166" w:type="dxa"/>
            <w:vAlign w:val="center"/>
          </w:tcPr>
          <w:p w14:paraId="52A37A71"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普通心理学</w:t>
            </w:r>
          </w:p>
        </w:tc>
        <w:tc>
          <w:tcPr>
            <w:tcW w:w="800" w:type="dxa"/>
            <w:vAlign w:val="center"/>
          </w:tcPr>
          <w:p w14:paraId="649D168B"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7976B5FF"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7C274085" w14:textId="77777777">
        <w:trPr>
          <w:trHeight w:val="340"/>
          <w:tblCellSpacing w:w="0" w:type="dxa"/>
        </w:trPr>
        <w:tc>
          <w:tcPr>
            <w:tcW w:w="684" w:type="dxa"/>
            <w:vMerge/>
            <w:vAlign w:val="center"/>
          </w:tcPr>
          <w:p w14:paraId="24E2B65F"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287B134F"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14A08B67"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心理学研究方法</w:t>
            </w:r>
          </w:p>
        </w:tc>
        <w:tc>
          <w:tcPr>
            <w:tcW w:w="800" w:type="dxa"/>
            <w:vAlign w:val="center"/>
          </w:tcPr>
          <w:p w14:paraId="6E10AFC1"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113367F1"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56322CCE" w14:textId="77777777">
        <w:trPr>
          <w:trHeight w:val="340"/>
          <w:tblCellSpacing w:w="0" w:type="dxa"/>
        </w:trPr>
        <w:tc>
          <w:tcPr>
            <w:tcW w:w="684" w:type="dxa"/>
            <w:vMerge/>
            <w:vAlign w:val="center"/>
          </w:tcPr>
          <w:p w14:paraId="08E32275"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0CADAAF7"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7D846BA4"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高级心理统计</w:t>
            </w:r>
          </w:p>
        </w:tc>
        <w:tc>
          <w:tcPr>
            <w:tcW w:w="800" w:type="dxa"/>
            <w:vAlign w:val="center"/>
          </w:tcPr>
          <w:p w14:paraId="5C226F55"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3015FA5A"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7A74166D" w14:textId="77777777">
        <w:trPr>
          <w:trHeight w:val="340"/>
          <w:tblCellSpacing w:w="0" w:type="dxa"/>
        </w:trPr>
        <w:tc>
          <w:tcPr>
            <w:tcW w:w="684" w:type="dxa"/>
            <w:vMerge/>
            <w:vAlign w:val="center"/>
          </w:tcPr>
          <w:p w14:paraId="5DEDBA11"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04081936"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45BBE9D5"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心理测量</w:t>
            </w:r>
          </w:p>
        </w:tc>
        <w:tc>
          <w:tcPr>
            <w:tcW w:w="800" w:type="dxa"/>
            <w:vAlign w:val="center"/>
          </w:tcPr>
          <w:p w14:paraId="55067994"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7472FD80"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61AA6410" w14:textId="77777777">
        <w:trPr>
          <w:trHeight w:val="340"/>
          <w:tblCellSpacing w:w="0" w:type="dxa"/>
        </w:trPr>
        <w:tc>
          <w:tcPr>
            <w:tcW w:w="684" w:type="dxa"/>
            <w:vMerge w:val="restart"/>
            <w:vAlign w:val="center"/>
          </w:tcPr>
          <w:p w14:paraId="528D4869" w14:textId="77777777" w:rsidR="00B775A8" w:rsidRDefault="00B775A8">
            <w:pPr>
              <w:pStyle w:val="a6"/>
              <w:widowControl/>
              <w:spacing w:before="0" w:beforeAutospacing="0" w:after="0" w:afterAutospacing="0" w:line="360" w:lineRule="auto"/>
              <w:jc w:val="center"/>
              <w:rPr>
                <w:rFonts w:ascii="宋体" w:eastAsia="宋体" w:hAnsi="宋体" w:cs="宋体" w:hint="eastAsia"/>
                <w:sz w:val="21"/>
                <w:szCs w:val="21"/>
              </w:rPr>
            </w:pPr>
          </w:p>
        </w:tc>
        <w:tc>
          <w:tcPr>
            <w:tcW w:w="883" w:type="dxa"/>
            <w:vMerge w:val="restart"/>
            <w:vAlign w:val="center"/>
          </w:tcPr>
          <w:p w14:paraId="111FC4E1" w14:textId="77777777" w:rsidR="00B775A8" w:rsidRDefault="00000000">
            <w:pPr>
              <w:pStyle w:val="a6"/>
              <w:widowControl/>
              <w:spacing w:before="0" w:beforeAutospacing="0" w:after="0" w:afterAutospacing="0"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专业</w:t>
            </w:r>
          </w:p>
          <w:p w14:paraId="0AD0B253" w14:textId="77777777" w:rsidR="00B775A8" w:rsidRDefault="00000000">
            <w:pPr>
              <w:pStyle w:val="a6"/>
              <w:widowControl/>
              <w:spacing w:before="0" w:beforeAutospacing="0" w:after="0" w:afterAutospacing="0"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必修</w:t>
            </w:r>
          </w:p>
          <w:p w14:paraId="0355D1AE"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b/>
                <w:bCs/>
                <w:sz w:val="21"/>
                <w:szCs w:val="21"/>
              </w:rPr>
              <w:t>课</w:t>
            </w:r>
          </w:p>
        </w:tc>
        <w:tc>
          <w:tcPr>
            <w:tcW w:w="4166" w:type="dxa"/>
            <w:vAlign w:val="center"/>
          </w:tcPr>
          <w:p w14:paraId="0E59A42E"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发展心理学专题</w:t>
            </w:r>
          </w:p>
        </w:tc>
        <w:tc>
          <w:tcPr>
            <w:tcW w:w="800" w:type="dxa"/>
            <w:vAlign w:val="center"/>
          </w:tcPr>
          <w:p w14:paraId="1FFC3362"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294BF2B2"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20713B35" w14:textId="77777777">
        <w:trPr>
          <w:trHeight w:val="340"/>
          <w:tblCellSpacing w:w="0" w:type="dxa"/>
        </w:trPr>
        <w:tc>
          <w:tcPr>
            <w:tcW w:w="684" w:type="dxa"/>
            <w:vMerge/>
            <w:vAlign w:val="center"/>
          </w:tcPr>
          <w:p w14:paraId="60CDAC00"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4D4C754F"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093D3477"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社会心理学专题</w:t>
            </w:r>
          </w:p>
        </w:tc>
        <w:tc>
          <w:tcPr>
            <w:tcW w:w="800" w:type="dxa"/>
            <w:vAlign w:val="center"/>
          </w:tcPr>
          <w:p w14:paraId="0C1267C4"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3</w:t>
            </w:r>
          </w:p>
        </w:tc>
        <w:tc>
          <w:tcPr>
            <w:tcW w:w="1308" w:type="dxa"/>
            <w:vAlign w:val="center"/>
          </w:tcPr>
          <w:p w14:paraId="392375F6"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7F539B99" w14:textId="77777777">
        <w:trPr>
          <w:trHeight w:val="340"/>
          <w:tblCellSpacing w:w="0" w:type="dxa"/>
        </w:trPr>
        <w:tc>
          <w:tcPr>
            <w:tcW w:w="684" w:type="dxa"/>
            <w:vMerge/>
            <w:vAlign w:val="center"/>
          </w:tcPr>
          <w:p w14:paraId="32F915C1"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18C45B1E"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3FE844BF"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教育心理学专题</w:t>
            </w:r>
          </w:p>
        </w:tc>
        <w:tc>
          <w:tcPr>
            <w:tcW w:w="800" w:type="dxa"/>
            <w:vAlign w:val="center"/>
          </w:tcPr>
          <w:p w14:paraId="4CA22BBA"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04745E55"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4E1A31F2" w14:textId="77777777">
        <w:trPr>
          <w:trHeight w:val="340"/>
          <w:tblCellSpacing w:w="0" w:type="dxa"/>
        </w:trPr>
        <w:tc>
          <w:tcPr>
            <w:tcW w:w="684" w:type="dxa"/>
            <w:vMerge/>
            <w:vAlign w:val="center"/>
          </w:tcPr>
          <w:p w14:paraId="458529AD"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209CBDAC"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38253192"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人格心理学专题</w:t>
            </w:r>
          </w:p>
        </w:tc>
        <w:tc>
          <w:tcPr>
            <w:tcW w:w="800" w:type="dxa"/>
            <w:vAlign w:val="center"/>
          </w:tcPr>
          <w:p w14:paraId="05EB8FD3"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3</w:t>
            </w:r>
          </w:p>
        </w:tc>
        <w:tc>
          <w:tcPr>
            <w:tcW w:w="1308" w:type="dxa"/>
            <w:vAlign w:val="center"/>
          </w:tcPr>
          <w:p w14:paraId="38F946B4"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748137A5" w14:textId="77777777">
        <w:trPr>
          <w:trHeight w:val="340"/>
          <w:tblCellSpacing w:w="0" w:type="dxa"/>
        </w:trPr>
        <w:tc>
          <w:tcPr>
            <w:tcW w:w="684" w:type="dxa"/>
            <w:vMerge/>
            <w:vAlign w:val="center"/>
          </w:tcPr>
          <w:p w14:paraId="5DFAE07D"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7C82F180"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4677B063"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心理咨询与心理治疗</w:t>
            </w:r>
          </w:p>
        </w:tc>
        <w:tc>
          <w:tcPr>
            <w:tcW w:w="800" w:type="dxa"/>
            <w:vAlign w:val="center"/>
          </w:tcPr>
          <w:p w14:paraId="78B6AD96"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132E5BB7"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5316429B" w14:textId="77777777">
        <w:trPr>
          <w:trHeight w:val="340"/>
          <w:tblCellSpacing w:w="0" w:type="dxa"/>
        </w:trPr>
        <w:tc>
          <w:tcPr>
            <w:tcW w:w="684" w:type="dxa"/>
            <w:vMerge/>
            <w:vAlign w:val="center"/>
          </w:tcPr>
          <w:p w14:paraId="1C40AFAD"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78A047B3"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37EBA5A6"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认知神经科学</w:t>
            </w:r>
          </w:p>
        </w:tc>
        <w:tc>
          <w:tcPr>
            <w:tcW w:w="800" w:type="dxa"/>
            <w:vAlign w:val="center"/>
          </w:tcPr>
          <w:p w14:paraId="663EA273"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0BEB0B1E"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0CA35E05" w14:textId="77777777">
        <w:trPr>
          <w:trHeight w:val="340"/>
          <w:tblCellSpacing w:w="0" w:type="dxa"/>
        </w:trPr>
        <w:tc>
          <w:tcPr>
            <w:tcW w:w="684" w:type="dxa"/>
            <w:vMerge/>
            <w:vAlign w:val="center"/>
          </w:tcPr>
          <w:p w14:paraId="180623CE"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3E98541A"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74DF411C"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犯罪与司法心理学研究</w:t>
            </w:r>
          </w:p>
        </w:tc>
        <w:tc>
          <w:tcPr>
            <w:tcW w:w="800" w:type="dxa"/>
            <w:vAlign w:val="center"/>
          </w:tcPr>
          <w:p w14:paraId="33D1BCF1"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104A4770"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2CBAAAF0" w14:textId="77777777">
        <w:trPr>
          <w:trHeight w:val="340"/>
          <w:tblCellSpacing w:w="0" w:type="dxa"/>
        </w:trPr>
        <w:tc>
          <w:tcPr>
            <w:tcW w:w="684" w:type="dxa"/>
            <w:vMerge/>
            <w:vAlign w:val="center"/>
          </w:tcPr>
          <w:p w14:paraId="725AA07C"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19CB9781"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327FFD6A"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ERP研究专题</w:t>
            </w:r>
          </w:p>
        </w:tc>
        <w:tc>
          <w:tcPr>
            <w:tcW w:w="800" w:type="dxa"/>
            <w:vAlign w:val="center"/>
          </w:tcPr>
          <w:p w14:paraId="7329A545"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1FB63923"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00F4878A" w14:textId="77777777">
        <w:trPr>
          <w:trHeight w:val="340"/>
          <w:tblCellSpacing w:w="0" w:type="dxa"/>
        </w:trPr>
        <w:tc>
          <w:tcPr>
            <w:tcW w:w="684" w:type="dxa"/>
            <w:vMerge/>
            <w:vAlign w:val="center"/>
          </w:tcPr>
          <w:p w14:paraId="103C8E02"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7E20ADE0"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46BB71B2"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团体心理辅导与咨询</w:t>
            </w:r>
          </w:p>
        </w:tc>
        <w:tc>
          <w:tcPr>
            <w:tcW w:w="800" w:type="dxa"/>
            <w:vAlign w:val="center"/>
          </w:tcPr>
          <w:p w14:paraId="2005954E"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113D8A6F"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5C72449D" w14:textId="77777777">
        <w:trPr>
          <w:trHeight w:val="340"/>
          <w:tblCellSpacing w:w="0" w:type="dxa"/>
        </w:trPr>
        <w:tc>
          <w:tcPr>
            <w:tcW w:w="684" w:type="dxa"/>
            <w:vMerge/>
            <w:vAlign w:val="center"/>
          </w:tcPr>
          <w:p w14:paraId="400069FD" w14:textId="77777777" w:rsidR="00B775A8" w:rsidRDefault="00B775A8">
            <w:pPr>
              <w:widowControl/>
              <w:spacing w:line="360" w:lineRule="auto"/>
              <w:jc w:val="center"/>
              <w:rPr>
                <w:rFonts w:ascii="宋体" w:eastAsia="宋体" w:hAnsi="宋体" w:cs="宋体" w:hint="eastAsia"/>
                <w:szCs w:val="21"/>
              </w:rPr>
            </w:pPr>
          </w:p>
        </w:tc>
        <w:tc>
          <w:tcPr>
            <w:tcW w:w="883" w:type="dxa"/>
            <w:vMerge/>
            <w:vAlign w:val="center"/>
          </w:tcPr>
          <w:p w14:paraId="6AEED2DE" w14:textId="77777777" w:rsidR="00B775A8" w:rsidRDefault="00B775A8">
            <w:pPr>
              <w:widowControl/>
              <w:spacing w:line="360" w:lineRule="auto"/>
              <w:jc w:val="center"/>
              <w:rPr>
                <w:rFonts w:ascii="宋体" w:eastAsia="宋体" w:hAnsi="宋体" w:cs="宋体" w:hint="eastAsia"/>
                <w:szCs w:val="21"/>
              </w:rPr>
            </w:pPr>
          </w:p>
        </w:tc>
        <w:tc>
          <w:tcPr>
            <w:tcW w:w="4166" w:type="dxa"/>
            <w:vAlign w:val="center"/>
          </w:tcPr>
          <w:p w14:paraId="671C90A6" w14:textId="77777777" w:rsidR="00B775A8" w:rsidRDefault="00000000">
            <w:pPr>
              <w:pStyle w:val="a6"/>
              <w:widowControl/>
              <w:spacing w:before="0" w:beforeAutospacing="0" w:after="0" w:afterAutospacing="0" w:line="360" w:lineRule="auto"/>
              <w:ind w:firstLineChars="100" w:firstLine="210"/>
              <w:jc w:val="center"/>
              <w:rPr>
                <w:rFonts w:ascii="宋体" w:eastAsia="宋体" w:hAnsi="宋体" w:cs="宋体" w:hint="eastAsia"/>
                <w:sz w:val="21"/>
                <w:szCs w:val="21"/>
              </w:rPr>
            </w:pPr>
            <w:r>
              <w:rPr>
                <w:rFonts w:ascii="宋体" w:eastAsia="宋体" w:hAnsi="宋体" w:cs="宋体" w:hint="eastAsia"/>
                <w:sz w:val="21"/>
                <w:szCs w:val="21"/>
              </w:rPr>
              <w:t>论文写作指导</w:t>
            </w:r>
          </w:p>
        </w:tc>
        <w:tc>
          <w:tcPr>
            <w:tcW w:w="800" w:type="dxa"/>
            <w:vAlign w:val="center"/>
          </w:tcPr>
          <w:p w14:paraId="4DE60FD6"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08" w:type="dxa"/>
            <w:vAlign w:val="center"/>
          </w:tcPr>
          <w:p w14:paraId="0DFA754A"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kern w:val="0"/>
                <w:szCs w:val="21"/>
                <w:lang w:bidi="ar"/>
              </w:rPr>
              <w:t>考查</w:t>
            </w:r>
          </w:p>
        </w:tc>
      </w:tr>
      <w:tr w:rsidR="00B775A8" w14:paraId="7AEA2198" w14:textId="77777777">
        <w:trPr>
          <w:trHeight w:val="340"/>
          <w:tblCellSpacing w:w="0" w:type="dxa"/>
        </w:trPr>
        <w:tc>
          <w:tcPr>
            <w:tcW w:w="684" w:type="dxa"/>
            <w:vMerge/>
            <w:vAlign w:val="center"/>
          </w:tcPr>
          <w:p w14:paraId="26BF25BC" w14:textId="77777777" w:rsidR="00B775A8" w:rsidRDefault="00B775A8">
            <w:pPr>
              <w:widowControl/>
              <w:spacing w:line="360" w:lineRule="auto"/>
              <w:jc w:val="center"/>
              <w:rPr>
                <w:rFonts w:ascii="宋体" w:eastAsia="宋体" w:hAnsi="宋体" w:cs="宋体" w:hint="eastAsia"/>
                <w:szCs w:val="21"/>
              </w:rPr>
            </w:pPr>
          </w:p>
        </w:tc>
        <w:tc>
          <w:tcPr>
            <w:tcW w:w="883" w:type="dxa"/>
            <w:vAlign w:val="center"/>
          </w:tcPr>
          <w:p w14:paraId="0E1769F4" w14:textId="77777777" w:rsidR="00B775A8" w:rsidRDefault="00000000">
            <w:pPr>
              <w:pStyle w:val="a6"/>
              <w:widowControl/>
              <w:spacing w:before="0" w:beforeAutospacing="0" w:after="0" w:afterAutospacing="0" w:line="360" w:lineRule="auto"/>
              <w:jc w:val="center"/>
              <w:rPr>
                <w:rFonts w:ascii="宋体" w:eastAsia="宋体" w:hAnsi="宋体" w:cs="宋体" w:hint="eastAsia"/>
                <w:sz w:val="21"/>
                <w:szCs w:val="21"/>
              </w:rPr>
            </w:pPr>
            <w:r>
              <w:rPr>
                <w:rStyle w:val="a7"/>
                <w:rFonts w:ascii="宋体" w:eastAsia="宋体" w:hAnsi="宋体" w:cs="宋体" w:hint="eastAsia"/>
                <w:sz w:val="21"/>
                <w:szCs w:val="21"/>
              </w:rPr>
              <w:t>总学分</w:t>
            </w:r>
          </w:p>
        </w:tc>
        <w:tc>
          <w:tcPr>
            <w:tcW w:w="6274" w:type="dxa"/>
            <w:gridSpan w:val="3"/>
            <w:vAlign w:val="center"/>
          </w:tcPr>
          <w:p w14:paraId="33486226" w14:textId="77777777" w:rsidR="00B775A8" w:rsidRDefault="00000000">
            <w:pPr>
              <w:spacing w:line="360" w:lineRule="auto"/>
              <w:jc w:val="center"/>
              <w:rPr>
                <w:rFonts w:ascii="宋体" w:eastAsia="宋体" w:hAnsi="宋体" w:cs="宋体" w:hint="eastAsia"/>
                <w:kern w:val="0"/>
                <w:szCs w:val="21"/>
                <w:lang w:bidi="ar"/>
              </w:rPr>
            </w:pPr>
            <w:r>
              <w:rPr>
                <w:rFonts w:ascii="宋体" w:eastAsia="宋体" w:hAnsi="宋体" w:cs="宋体" w:hint="eastAsia"/>
                <w:szCs w:val="21"/>
              </w:rPr>
              <w:t>35分</w:t>
            </w:r>
          </w:p>
        </w:tc>
      </w:tr>
    </w:tbl>
    <w:p w14:paraId="3B0EF4E0" w14:textId="755352F2" w:rsidR="00B775A8" w:rsidRPr="00694D37" w:rsidRDefault="00000000" w:rsidP="00694D37">
      <w:pPr>
        <w:spacing w:afterLines="50" w:after="156" w:line="560" w:lineRule="exact"/>
        <w:jc w:val="center"/>
        <w:rPr>
          <w:rFonts w:ascii="Calibri" w:hAnsi="Calibri" w:hint="eastAsia"/>
          <w:b/>
        </w:rPr>
      </w:pPr>
      <w:r>
        <w:rPr>
          <w:rFonts w:ascii="Calibri" w:hAnsi="Calibri"/>
          <w:b/>
        </w:rPr>
        <w:t xml:space="preserve"> </w:t>
      </w:r>
    </w:p>
    <w:p w14:paraId="47D5167B" w14:textId="77777777" w:rsidR="00B775A8" w:rsidRPr="00694D37" w:rsidRDefault="00000000">
      <w:pPr>
        <w:spacing w:beforeLines="50" w:before="156"/>
        <w:rPr>
          <w:b/>
          <w:bCs/>
          <w:sz w:val="24"/>
        </w:rPr>
      </w:pPr>
      <w:r w:rsidRPr="00694D37">
        <w:rPr>
          <w:rFonts w:hint="eastAsia"/>
          <w:b/>
          <w:bCs/>
          <w:sz w:val="24"/>
        </w:rPr>
        <w:t>八、证书颁发</w:t>
      </w:r>
    </w:p>
    <w:p w14:paraId="54CC561B" w14:textId="77777777" w:rsidR="00B775A8" w:rsidRPr="00694D37" w:rsidRDefault="00000000">
      <w:pPr>
        <w:spacing w:line="360" w:lineRule="auto"/>
        <w:ind w:firstLineChars="200" w:firstLine="420"/>
        <w:rPr>
          <w:rFonts w:ascii="Times New Roman" w:hAnsi="Times New Roman"/>
          <w:szCs w:val="21"/>
        </w:rPr>
      </w:pPr>
      <w:r w:rsidRPr="00694D37">
        <w:rPr>
          <w:rFonts w:ascii="Times New Roman" w:hAnsi="Times New Roman" w:hint="eastAsia"/>
          <w:szCs w:val="21"/>
        </w:rPr>
        <w:t>学员修完所申请专业培养方案规定的课程，且考试成绩合格者，可获得由西北师范大学颁发的项目结业证书或成绩证明。</w:t>
      </w:r>
    </w:p>
    <w:p w14:paraId="3E103974" w14:textId="77777777" w:rsidR="00B775A8" w:rsidRDefault="00000000">
      <w:pPr>
        <w:spacing w:line="360" w:lineRule="auto"/>
        <w:ind w:firstLineChars="200" w:firstLine="420"/>
        <w:rPr>
          <w:rFonts w:ascii="Times New Roman" w:hAnsi="Times New Roman"/>
          <w:szCs w:val="21"/>
        </w:rPr>
      </w:pPr>
      <w:r w:rsidRPr="00694D37">
        <w:rPr>
          <w:rFonts w:ascii="Times New Roman" w:hAnsi="Times New Roman" w:hint="eastAsia"/>
          <w:szCs w:val="21"/>
        </w:rPr>
        <w:t>符合条件的学员，可以按照《国务院学位委员会关于授予具有研究生毕业同等学力人员硕士、博士学位的规定》和《西北师范大学授予具有研究生毕业同等学力人员硕士学位工作管理办法》要求，授予教育学硕士学位。</w:t>
      </w:r>
    </w:p>
    <w:p w14:paraId="75592EB4" w14:textId="77777777" w:rsidR="00694D37" w:rsidRPr="00694D37" w:rsidRDefault="00694D37">
      <w:pPr>
        <w:spacing w:line="360" w:lineRule="auto"/>
        <w:ind w:firstLineChars="200" w:firstLine="420"/>
        <w:rPr>
          <w:rFonts w:ascii="Times New Roman" w:hAnsi="Times New Roman" w:hint="eastAsia"/>
          <w:szCs w:val="21"/>
        </w:rPr>
      </w:pPr>
    </w:p>
    <w:p w14:paraId="0F78E359" w14:textId="77777777" w:rsidR="00B775A8" w:rsidRPr="00694D37" w:rsidRDefault="00000000">
      <w:pPr>
        <w:rPr>
          <w:b/>
          <w:bCs/>
          <w:sz w:val="24"/>
        </w:rPr>
      </w:pPr>
      <w:r w:rsidRPr="00694D37">
        <w:rPr>
          <w:rFonts w:hint="eastAsia"/>
          <w:sz w:val="24"/>
        </w:rPr>
        <w:t> </w:t>
      </w:r>
      <w:r w:rsidRPr="00694D37">
        <w:rPr>
          <w:rFonts w:hint="eastAsia"/>
          <w:b/>
          <w:bCs/>
          <w:sz w:val="24"/>
        </w:rPr>
        <w:t>九、其他事项</w:t>
      </w:r>
    </w:p>
    <w:p w14:paraId="2BB67665" w14:textId="77777777" w:rsidR="00B775A8" w:rsidRPr="00694D37" w:rsidRDefault="00000000">
      <w:pPr>
        <w:spacing w:line="360" w:lineRule="auto"/>
        <w:ind w:left="480" w:hangingChars="200" w:hanging="480"/>
        <w:rPr>
          <w:rFonts w:ascii="Times New Roman" w:hAnsi="Times New Roman"/>
          <w:szCs w:val="21"/>
        </w:rPr>
      </w:pPr>
      <w:r>
        <w:rPr>
          <w:rFonts w:ascii="Times New Roman" w:hAnsi="Times New Roman" w:hint="eastAsia"/>
          <w:sz w:val="24"/>
        </w:rPr>
        <w:t>（</w:t>
      </w:r>
      <w:r w:rsidRPr="00694D37">
        <w:rPr>
          <w:rFonts w:ascii="Times New Roman" w:hAnsi="Times New Roman" w:hint="eastAsia"/>
          <w:szCs w:val="21"/>
        </w:rPr>
        <w:t>1</w:t>
      </w:r>
      <w:r w:rsidRPr="00694D37">
        <w:rPr>
          <w:rFonts w:ascii="Times New Roman" w:hAnsi="Times New Roman" w:hint="eastAsia"/>
          <w:szCs w:val="21"/>
        </w:rPr>
        <w:t>）申请人提交的学历证书、学位证书、论文、专著等必须真实有效，凡弄虚作假者，一经查实，立即取消申请资格。</w:t>
      </w:r>
    </w:p>
    <w:p w14:paraId="11E8C8DA" w14:textId="77777777" w:rsidR="00B775A8" w:rsidRPr="00694D37" w:rsidRDefault="00000000">
      <w:pPr>
        <w:spacing w:line="360" w:lineRule="auto"/>
        <w:ind w:left="420" w:hangingChars="200" w:hanging="420"/>
        <w:rPr>
          <w:rFonts w:ascii="Times New Roman" w:hAnsi="Times New Roman"/>
          <w:szCs w:val="21"/>
        </w:rPr>
      </w:pPr>
      <w:r w:rsidRPr="00694D37">
        <w:rPr>
          <w:rFonts w:ascii="Times New Roman" w:hAnsi="Times New Roman" w:hint="eastAsia"/>
          <w:szCs w:val="21"/>
        </w:rPr>
        <w:t>（</w:t>
      </w:r>
      <w:r w:rsidRPr="00694D37">
        <w:rPr>
          <w:rFonts w:ascii="Times New Roman" w:hAnsi="Times New Roman" w:hint="eastAsia"/>
          <w:szCs w:val="21"/>
        </w:rPr>
        <w:t>2</w:t>
      </w:r>
      <w:r w:rsidRPr="00694D37">
        <w:rPr>
          <w:rFonts w:ascii="Times New Roman" w:hAnsi="Times New Roman" w:hint="eastAsia"/>
          <w:szCs w:val="21"/>
        </w:rPr>
        <w:t>）申请人因个人原因中止学习，须由本人向我校提交中止学习申请书，经批准后办理相关手续，所交费用不予退还。</w:t>
      </w:r>
    </w:p>
    <w:p w14:paraId="2A6E039A" w14:textId="77777777" w:rsidR="00B775A8" w:rsidRDefault="00000000">
      <w:pPr>
        <w:spacing w:line="360" w:lineRule="auto"/>
        <w:ind w:left="420" w:hangingChars="200" w:hanging="420"/>
        <w:rPr>
          <w:rFonts w:ascii="Times New Roman" w:hAnsi="Times New Roman"/>
          <w:szCs w:val="21"/>
        </w:rPr>
      </w:pPr>
      <w:r w:rsidRPr="00694D37">
        <w:rPr>
          <w:rFonts w:ascii="Times New Roman" w:hAnsi="Times New Roman" w:hint="eastAsia"/>
          <w:szCs w:val="21"/>
        </w:rPr>
        <w:t>（</w:t>
      </w:r>
      <w:r w:rsidRPr="00694D37">
        <w:rPr>
          <w:rFonts w:ascii="Times New Roman" w:hAnsi="Times New Roman" w:hint="eastAsia"/>
          <w:szCs w:val="21"/>
        </w:rPr>
        <w:t>3</w:t>
      </w:r>
      <w:r w:rsidRPr="00694D37">
        <w:rPr>
          <w:rFonts w:ascii="Times New Roman" w:hAnsi="Times New Roman" w:hint="eastAsia"/>
          <w:szCs w:val="21"/>
        </w:rPr>
        <w:t>）自本简章发布到资格复核前，如遇国家政策变动，以最新国家政策为准。本简章未尽事宜由西北师范大学负责解释。</w:t>
      </w:r>
    </w:p>
    <w:p w14:paraId="57BEB73B" w14:textId="77777777" w:rsidR="00694D37" w:rsidRPr="00694D37" w:rsidRDefault="00694D37" w:rsidP="00694D37">
      <w:pPr>
        <w:spacing w:line="360" w:lineRule="auto"/>
        <w:ind w:left="482" w:hangingChars="200" w:hanging="482"/>
        <w:rPr>
          <w:rFonts w:ascii="Times New Roman" w:hAnsi="Times New Roman"/>
          <w:b/>
          <w:bCs/>
          <w:sz w:val="24"/>
        </w:rPr>
      </w:pPr>
      <w:r w:rsidRPr="00694D37">
        <w:rPr>
          <w:rFonts w:ascii="Times New Roman" w:hAnsi="Times New Roman" w:hint="eastAsia"/>
          <w:b/>
          <w:bCs/>
          <w:sz w:val="24"/>
        </w:rPr>
        <w:t>十、费用</w:t>
      </w:r>
    </w:p>
    <w:p w14:paraId="4A883AE2" w14:textId="77777777" w:rsidR="00694D37" w:rsidRDefault="00694D37" w:rsidP="00694D37">
      <w:pPr>
        <w:spacing w:line="360" w:lineRule="auto"/>
        <w:ind w:left="480" w:hangingChars="200" w:hanging="480"/>
        <w:rPr>
          <w:rFonts w:ascii="Times New Roman" w:hAnsi="Times New Roman"/>
          <w:sz w:val="24"/>
        </w:rPr>
      </w:pPr>
      <w:r>
        <w:rPr>
          <w:rFonts w:ascii="Times New Roman" w:hAnsi="Times New Roman" w:hint="eastAsia"/>
          <w:sz w:val="24"/>
        </w:rPr>
        <w:t xml:space="preserve">    </w:t>
      </w:r>
      <w:r>
        <w:rPr>
          <w:rFonts w:ascii="Times New Roman" w:hAnsi="Times New Roman" w:hint="eastAsia"/>
          <w:sz w:val="24"/>
        </w:rPr>
        <w:t>学费：</w:t>
      </w:r>
      <w:r>
        <w:rPr>
          <w:rFonts w:ascii="Times New Roman" w:hAnsi="Times New Roman" w:hint="eastAsia"/>
          <w:sz w:val="24"/>
        </w:rPr>
        <w:t>16000</w:t>
      </w:r>
      <w:r>
        <w:rPr>
          <w:rFonts w:ascii="Times New Roman" w:hAnsi="Times New Roman" w:hint="eastAsia"/>
          <w:sz w:val="24"/>
        </w:rPr>
        <w:t>元（含学费、学习平台费）；</w:t>
      </w:r>
    </w:p>
    <w:p w14:paraId="650A507D" w14:textId="77F78C95" w:rsidR="00694D37" w:rsidRPr="00694D37" w:rsidRDefault="00694D37" w:rsidP="00694D37">
      <w:pPr>
        <w:spacing w:line="360" w:lineRule="auto"/>
        <w:ind w:left="480" w:hangingChars="200" w:hanging="480"/>
        <w:rPr>
          <w:rFonts w:ascii="Times New Roman" w:hAnsi="Times New Roman" w:hint="eastAsia"/>
          <w:sz w:val="24"/>
        </w:rPr>
      </w:pPr>
      <w:r>
        <w:rPr>
          <w:rFonts w:ascii="Times New Roman" w:hAnsi="Times New Roman" w:hint="eastAsia"/>
          <w:sz w:val="24"/>
        </w:rPr>
        <w:t xml:space="preserve">    </w:t>
      </w:r>
      <w:r>
        <w:rPr>
          <w:rFonts w:ascii="Times New Roman" w:hAnsi="Times New Roman" w:hint="eastAsia"/>
          <w:sz w:val="24"/>
        </w:rPr>
        <w:t>论文答辩费：</w:t>
      </w:r>
      <w:r>
        <w:rPr>
          <w:rFonts w:ascii="Times New Roman" w:hAnsi="Times New Roman" w:hint="eastAsia"/>
          <w:sz w:val="24"/>
        </w:rPr>
        <w:t>8000</w:t>
      </w:r>
      <w:r>
        <w:rPr>
          <w:rFonts w:ascii="Times New Roman" w:hAnsi="Times New Roman" w:hint="eastAsia"/>
          <w:sz w:val="24"/>
        </w:rPr>
        <w:t>元。</w:t>
      </w:r>
    </w:p>
    <w:sectPr w:rsidR="00694D37" w:rsidRPr="00694D37">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E9778" w14:textId="77777777" w:rsidR="0097737B" w:rsidRDefault="0097737B">
      <w:r>
        <w:separator/>
      </w:r>
    </w:p>
  </w:endnote>
  <w:endnote w:type="continuationSeparator" w:id="0">
    <w:p w14:paraId="169AE264" w14:textId="77777777" w:rsidR="0097737B" w:rsidRDefault="0097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E5D8" w14:textId="77777777" w:rsidR="00B775A8" w:rsidRDefault="00000000">
    <w:pPr>
      <w:pStyle w:val="a4"/>
    </w:pPr>
    <w:r>
      <w:rPr>
        <w:noProof/>
      </w:rPr>
      <mc:AlternateContent>
        <mc:Choice Requires="wps">
          <w:drawing>
            <wp:anchor distT="0" distB="0" distL="114300" distR="114300" simplePos="0" relativeHeight="251660288" behindDoc="0" locked="0" layoutInCell="1" allowOverlap="1" wp14:anchorId="5D5060BA" wp14:editId="6F9BAF9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ABFC89" w14:textId="77777777" w:rsidR="00B775A8"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D5060BA"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2ABFC89" w14:textId="77777777" w:rsidR="00B775A8"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24879" w14:textId="77777777" w:rsidR="0097737B" w:rsidRDefault="0097737B">
      <w:r>
        <w:separator/>
      </w:r>
    </w:p>
  </w:footnote>
  <w:footnote w:type="continuationSeparator" w:id="0">
    <w:p w14:paraId="37D5EE11" w14:textId="77777777" w:rsidR="0097737B" w:rsidRDefault="00977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0A21" w14:textId="77777777" w:rsidR="00B775A8" w:rsidRDefault="00B775A8">
    <w:pPr>
      <w:jc w:val="center"/>
      <w:rPr>
        <w:rFonts w:ascii="宋体" w:eastAsia="宋体" w:hAnsi="宋体" w:cs="宋体" w:hint="eastAsia"/>
        <w:b/>
        <w:bCs/>
        <w:color w:val="840000"/>
        <w:sz w:val="18"/>
        <w:szCs w:val="18"/>
      </w:rPr>
    </w:pPr>
  </w:p>
  <w:p w14:paraId="37918834" w14:textId="77777777" w:rsidR="00B775A8" w:rsidRDefault="00000000">
    <w:pPr>
      <w:pBdr>
        <w:bottom w:val="single" w:sz="4" w:space="0" w:color="auto"/>
      </w:pBdr>
      <w:ind w:firstLineChars="200" w:firstLine="400"/>
      <w:jc w:val="right"/>
    </w:pPr>
    <w:r>
      <w:rPr>
        <w:rFonts w:ascii="宋体" w:eastAsia="宋体" w:hAnsi="宋体" w:cs="宋体" w:hint="eastAsia"/>
        <w:sz w:val="20"/>
        <w:szCs w:val="20"/>
      </w:rPr>
      <w:t>西北师范大学</w:t>
    </w:r>
    <w:proofErr w:type="gramStart"/>
    <w:r>
      <w:rPr>
        <w:rFonts w:ascii="宋体" w:eastAsia="宋体" w:hAnsi="宋体" w:cs="宋体" w:hint="eastAsia"/>
        <w:sz w:val="20"/>
        <w:szCs w:val="20"/>
      </w:rPr>
      <w:t>同等学力申硕应用</w:t>
    </w:r>
    <w:r>
      <w:rPr>
        <w:rFonts w:ascii="宋体" w:eastAsia="宋体" w:hAnsi="宋体" w:cs="宋体" w:hint="eastAsia"/>
        <w:sz w:val="20"/>
        <w:szCs w:val="20"/>
        <w:shd w:val="clear" w:color="auto" w:fill="FFFFFF"/>
      </w:rPr>
      <w:t>心理学</w:t>
    </w:r>
    <w:proofErr w:type="gramEnd"/>
    <w:r>
      <w:rPr>
        <w:rFonts w:ascii="宋体" w:eastAsia="宋体" w:hAnsi="宋体" w:cs="宋体" w:hint="eastAsia"/>
        <w:sz w:val="20"/>
        <w:szCs w:val="20"/>
      </w:rPr>
      <w:t>专业招生简章</w:t>
    </w:r>
    <w:r>
      <w:rPr>
        <w:noProof/>
        <w:sz w:val="18"/>
      </w:rPr>
      <w:drawing>
        <wp:anchor distT="0" distB="0" distL="114300" distR="114300" simplePos="0" relativeHeight="251659264" behindDoc="1" locked="0" layoutInCell="1" allowOverlap="1" wp14:anchorId="225A5157" wp14:editId="7DEF3850">
          <wp:simplePos x="0" y="0"/>
          <wp:positionH relativeFrom="margin">
            <wp:align>center</wp:align>
          </wp:positionH>
          <wp:positionV relativeFrom="margin">
            <wp:align>center</wp:align>
          </wp:positionV>
          <wp:extent cx="3707765" cy="3707765"/>
          <wp:effectExtent l="0" t="0" r="10795" b="10795"/>
          <wp:wrapNone/>
          <wp:docPr id="5" name="WordPictureWatermark22135" descr="fbdf96be30cc7f50464fc39752d5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22135" descr="fbdf96be30cc7f50464fc39752d5084"/>
                  <pic:cNvPicPr>
                    <a:picLocks noChangeAspect="1"/>
                  </pic:cNvPicPr>
                </pic:nvPicPr>
                <pic:blipFill>
                  <a:blip r:embed="rId1">
                    <a:lum bright="69998" contrast="-70001"/>
                  </a:blip>
                  <a:stretch>
                    <a:fillRect/>
                  </a:stretch>
                </pic:blipFill>
                <pic:spPr>
                  <a:xfrm>
                    <a:off x="0" y="0"/>
                    <a:ext cx="3707765" cy="3707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94CC12"/>
    <w:multiLevelType w:val="singleLevel"/>
    <w:tmpl w:val="9B94CC12"/>
    <w:lvl w:ilvl="0">
      <w:start w:val="7"/>
      <w:numFmt w:val="chineseCounting"/>
      <w:suff w:val="nothing"/>
      <w:lvlText w:val="%1、"/>
      <w:lvlJc w:val="left"/>
      <w:rPr>
        <w:rFonts w:hint="eastAsia"/>
      </w:rPr>
    </w:lvl>
  </w:abstractNum>
  <w:num w:numId="1" w16cid:durableId="199467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FF8332A"/>
    <w:rsid w:val="00541F50"/>
    <w:rsid w:val="00694D37"/>
    <w:rsid w:val="0097737B"/>
    <w:rsid w:val="00B775A8"/>
    <w:rsid w:val="0387489C"/>
    <w:rsid w:val="091D6107"/>
    <w:rsid w:val="09752B62"/>
    <w:rsid w:val="09B931BA"/>
    <w:rsid w:val="116150A9"/>
    <w:rsid w:val="121C7F5C"/>
    <w:rsid w:val="129E0349"/>
    <w:rsid w:val="14933CCF"/>
    <w:rsid w:val="161E7721"/>
    <w:rsid w:val="164F5135"/>
    <w:rsid w:val="1B1F2536"/>
    <w:rsid w:val="1D441802"/>
    <w:rsid w:val="1D776386"/>
    <w:rsid w:val="22D65E45"/>
    <w:rsid w:val="267015CF"/>
    <w:rsid w:val="29C5667B"/>
    <w:rsid w:val="2C6633E4"/>
    <w:rsid w:val="2E325BB7"/>
    <w:rsid w:val="33277109"/>
    <w:rsid w:val="36401170"/>
    <w:rsid w:val="36A33559"/>
    <w:rsid w:val="37EF65C5"/>
    <w:rsid w:val="38382301"/>
    <w:rsid w:val="3B020FA6"/>
    <w:rsid w:val="3D9B7EC3"/>
    <w:rsid w:val="3DB2354D"/>
    <w:rsid w:val="3E776C98"/>
    <w:rsid w:val="41240378"/>
    <w:rsid w:val="41851AEB"/>
    <w:rsid w:val="433A232F"/>
    <w:rsid w:val="44FB533E"/>
    <w:rsid w:val="4879319F"/>
    <w:rsid w:val="48C67A9F"/>
    <w:rsid w:val="4C104319"/>
    <w:rsid w:val="4D2465AB"/>
    <w:rsid w:val="4FF8332A"/>
    <w:rsid w:val="5021600C"/>
    <w:rsid w:val="502705F7"/>
    <w:rsid w:val="50FB19A4"/>
    <w:rsid w:val="544A645E"/>
    <w:rsid w:val="54AA0053"/>
    <w:rsid w:val="5505515E"/>
    <w:rsid w:val="55864655"/>
    <w:rsid w:val="589301A8"/>
    <w:rsid w:val="5DD35EBA"/>
    <w:rsid w:val="5E3F5A03"/>
    <w:rsid w:val="609D3745"/>
    <w:rsid w:val="694311BC"/>
    <w:rsid w:val="69BF3CA7"/>
    <w:rsid w:val="69DF4192"/>
    <w:rsid w:val="6EF80714"/>
    <w:rsid w:val="6F422F31"/>
    <w:rsid w:val="70813D22"/>
    <w:rsid w:val="748407BE"/>
    <w:rsid w:val="79E6565F"/>
    <w:rsid w:val="7CFF6D5C"/>
    <w:rsid w:val="7DE34699"/>
    <w:rsid w:val="7E3E7300"/>
    <w:rsid w:val="7FCE6A37"/>
    <w:rsid w:val="7FF72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613ED"/>
  <w15:docId w15:val="{B9938C60-D412-4364-B91E-48B7E9DE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outlineLvl w:val="0"/>
    </w:pPr>
    <w:rPr>
      <w:rFonts w:eastAsia="宋体"/>
      <w:kern w:val="44"/>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100" w:beforeAutospacing="1" w:after="100" w:afterAutospacing="1"/>
      <w:jc w:val="left"/>
    </w:pPr>
    <w:rPr>
      <w:rFonts w:cs="Times New Roman"/>
      <w:kern w:val="0"/>
      <w:sz w:val="24"/>
    </w:rPr>
  </w:style>
  <w:style w:type="character" w:styleId="a7">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竹林萱草</dc:creator>
  <cp:lastModifiedBy>方源 杨</cp:lastModifiedBy>
  <cp:revision>2</cp:revision>
  <dcterms:created xsi:type="dcterms:W3CDTF">2020-07-02T07:05:00Z</dcterms:created>
  <dcterms:modified xsi:type="dcterms:W3CDTF">2026-01-15T12:19:00Z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B709CCCB058C4872AE549997D65802B6</vt:lpwstr>
  </property>
</Properties>
</file>