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EE219" w14:textId="77777777" w:rsidR="0080447C" w:rsidRDefault="0080447C"/>
    <w:p w14:paraId="5794AB0D" w14:textId="77777777" w:rsidR="0080447C" w:rsidRDefault="00000000">
      <w:pPr>
        <w:jc w:val="center"/>
      </w:pPr>
      <w:r>
        <w:rPr>
          <w:noProof/>
        </w:rPr>
        <w:drawing>
          <wp:inline distT="0" distB="0" distL="114300" distR="114300" wp14:anchorId="0EF90DA0" wp14:editId="038C72AB">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7D7306FB" w14:textId="77777777" w:rsidR="0080447C"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华东交通大学交通运输工程专业同等学力人员申请硕士学位</w:t>
      </w:r>
    </w:p>
    <w:p w14:paraId="40DFD5A7" w14:textId="77777777" w:rsidR="0080447C" w:rsidRDefault="00000000">
      <w:pPr>
        <w:jc w:val="center"/>
        <w:rPr>
          <w:rFonts w:ascii="宋体" w:eastAsia="宋体" w:hAnsi="宋体" w:cs="宋体" w:hint="eastAsia"/>
          <w:b/>
          <w:bCs/>
          <w:color w:val="000000" w:themeColor="text1"/>
          <w:sz w:val="30"/>
          <w:szCs w:val="30"/>
        </w:rPr>
      </w:pPr>
      <w:r>
        <w:rPr>
          <w:rFonts w:ascii="宋体" w:eastAsia="宋体" w:hAnsi="宋体" w:cs="宋体" w:hint="eastAsia"/>
          <w:b/>
          <w:bCs/>
          <w:color w:val="000000" w:themeColor="text1"/>
          <w:sz w:val="30"/>
          <w:szCs w:val="30"/>
        </w:rPr>
        <w:t>招生简章</w:t>
      </w:r>
    </w:p>
    <w:p w14:paraId="661434EB" w14:textId="77777777" w:rsidR="0080447C" w:rsidRDefault="0080447C">
      <w:pPr>
        <w:adjustRightInd w:val="0"/>
        <w:snapToGrid w:val="0"/>
        <w:spacing w:line="360" w:lineRule="auto"/>
        <w:rPr>
          <w:rFonts w:ascii="宋体" w:eastAsia="宋体" w:hAnsi="宋体" w:cs="宋体" w:hint="eastAsia"/>
          <w:color w:val="000000" w:themeColor="text1"/>
          <w:sz w:val="24"/>
        </w:rPr>
      </w:pPr>
    </w:p>
    <w:p w14:paraId="303EFFA0"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学校简介：</w:t>
      </w:r>
    </w:p>
    <w:p w14:paraId="7BE1784F" w14:textId="77777777" w:rsidR="0080447C"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7"/>
          <w:rFonts w:ascii="宋体" w:eastAsia="宋体" w:hAnsi="宋体" w:cs="宋体" w:hint="eastAsia"/>
          <w:b w:val="0"/>
          <w:bCs/>
          <w:color w:val="000000" w:themeColor="text1"/>
          <w:sz w:val="21"/>
          <w:szCs w:val="21"/>
          <w:shd w:val="clear" w:color="auto" w:fill="FFFFFF"/>
        </w:rPr>
        <w:t>研究生推免工作</w:t>
      </w:r>
      <w:proofErr w:type="gramEnd"/>
      <w:r>
        <w:rPr>
          <w:rStyle w:val="a7"/>
          <w:rFonts w:ascii="宋体" w:eastAsia="宋体" w:hAnsi="宋体" w:cs="宋体" w:hint="eastAsia"/>
          <w:b w:val="0"/>
          <w:bCs/>
          <w:color w:val="000000" w:themeColor="text1"/>
          <w:sz w:val="21"/>
          <w:szCs w:val="21"/>
          <w:shd w:val="clear" w:color="auto" w:fill="FFFFFF"/>
        </w:rPr>
        <w:t>单位。</w:t>
      </w:r>
    </w:p>
    <w:p w14:paraId="13D17114" w14:textId="77777777" w:rsidR="0080447C"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华东交通大学材料科学与工程学院是华东交通大学下属的一级学院，2016年5月，</w:t>
      </w:r>
      <w:hyperlink r:id="rId8" w:tgtFrame="https://upimg.baike.so.com/doc/_blank" w:history="1">
        <w:r>
          <w:rPr>
            <w:rStyle w:val="a7"/>
            <w:rFonts w:ascii="宋体" w:eastAsia="宋体" w:hAnsi="宋体" w:cs="宋体"/>
            <w:b w:val="0"/>
            <w:bCs/>
            <w:color w:val="000000" w:themeColor="text1"/>
            <w:sz w:val="21"/>
            <w:szCs w:val="21"/>
            <w:shd w:val="clear" w:color="auto" w:fill="FFFFFF"/>
          </w:rPr>
          <w:t>华东交通大学</w:t>
        </w:r>
      </w:hyperlink>
      <w:r>
        <w:rPr>
          <w:rStyle w:val="a7"/>
          <w:rFonts w:ascii="宋体" w:eastAsia="宋体" w:hAnsi="宋体" w:cs="宋体"/>
          <w:b w:val="0"/>
          <w:bCs/>
          <w:color w:val="000000" w:themeColor="text1"/>
          <w:sz w:val="21"/>
          <w:szCs w:val="21"/>
          <w:shd w:val="clear" w:color="auto" w:fill="FFFFFF"/>
        </w:rPr>
        <w:t>通过整合理、机电两个学院和生物材料研究所学科专业资源，新成立</w:t>
      </w:r>
      <w:r>
        <w:rPr>
          <w:rStyle w:val="a7"/>
          <w:rFonts w:ascii="宋体" w:eastAsia="宋体" w:hAnsi="宋体" w:cs="宋体" w:hint="eastAsia"/>
          <w:b w:val="0"/>
          <w:bCs/>
          <w:color w:val="000000" w:themeColor="text1"/>
          <w:sz w:val="21"/>
          <w:szCs w:val="21"/>
          <w:shd w:val="clear" w:color="auto" w:fill="FFFFFF"/>
        </w:rPr>
        <w:t>“</w:t>
      </w:r>
      <w:r>
        <w:rPr>
          <w:rStyle w:val="a7"/>
          <w:rFonts w:ascii="宋体" w:eastAsia="宋体" w:hAnsi="宋体" w:cs="宋体"/>
          <w:b w:val="0"/>
          <w:bCs/>
          <w:color w:val="000000" w:themeColor="text1"/>
          <w:sz w:val="21"/>
          <w:szCs w:val="21"/>
          <w:shd w:val="clear" w:color="auto" w:fill="FFFFFF"/>
        </w:rPr>
        <w:t>材料科学与工程学院</w:t>
      </w:r>
      <w:r>
        <w:rPr>
          <w:rStyle w:val="a7"/>
          <w:rFonts w:ascii="宋体" w:eastAsia="宋体" w:hAnsi="宋体" w:cs="宋体" w:hint="eastAsia"/>
          <w:b w:val="0"/>
          <w:bCs/>
          <w:color w:val="000000" w:themeColor="text1"/>
          <w:sz w:val="21"/>
          <w:szCs w:val="21"/>
          <w:shd w:val="clear" w:color="auto" w:fill="FFFFFF"/>
        </w:rPr>
        <w:t>”。学院下设2个系、2个江西省一流本科专业、1个实验教学中心、1个省级工程技术研究中心。学院现有交通运输工程一级学科博士点，材料科学与工程、化学、交通运输工程三个一级学科硕士点，材料与化工、交通运输两个专业硕士点。学院拥有国务院政府特殊津贴专家、江西省创新驱动“5511”工程科技创新人才、江西省“赣</w:t>
      </w:r>
      <w:proofErr w:type="gramStart"/>
      <w:r>
        <w:rPr>
          <w:rStyle w:val="a7"/>
          <w:rFonts w:ascii="宋体" w:eastAsia="宋体" w:hAnsi="宋体" w:cs="宋体" w:hint="eastAsia"/>
          <w:b w:val="0"/>
          <w:bCs/>
          <w:color w:val="000000" w:themeColor="text1"/>
          <w:sz w:val="21"/>
          <w:szCs w:val="21"/>
          <w:shd w:val="clear" w:color="auto" w:fill="FFFFFF"/>
        </w:rPr>
        <w:t>鄱</w:t>
      </w:r>
      <w:proofErr w:type="gramEnd"/>
      <w:r>
        <w:rPr>
          <w:rStyle w:val="a7"/>
          <w:rFonts w:ascii="宋体" w:eastAsia="宋体" w:hAnsi="宋体" w:cs="宋体" w:hint="eastAsia"/>
          <w:b w:val="0"/>
          <w:bCs/>
          <w:color w:val="000000" w:themeColor="text1"/>
          <w:sz w:val="21"/>
          <w:szCs w:val="21"/>
          <w:shd w:val="clear" w:color="auto" w:fill="FFFFFF"/>
        </w:rPr>
        <w:t>英才555工程”领军人才、江西省教学名师、江西省主要学科学术和技术带头人、江西省“百千万人才工程”人选、江西省“井冈学者”等一批严谨治学、学术造诣较高的优秀教师。</w:t>
      </w:r>
    </w:p>
    <w:p w14:paraId="64EBC1D6" w14:textId="77777777" w:rsidR="0080447C"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t>华东交通大学</w:t>
      </w:r>
      <w:bookmarkStart w:id="0" w:name="OLE_LINK1"/>
      <w:r>
        <w:rPr>
          <w:rStyle w:val="a7"/>
          <w:rFonts w:ascii="宋体" w:eastAsia="宋体" w:hAnsi="宋体" w:cs="宋体" w:hint="eastAsia"/>
          <w:b w:val="0"/>
          <w:bCs/>
          <w:color w:val="000000" w:themeColor="text1"/>
          <w:sz w:val="21"/>
          <w:szCs w:val="21"/>
          <w:shd w:val="clear" w:color="auto" w:fill="FFFFFF"/>
        </w:rPr>
        <w:t>载运工具运用工程</w:t>
      </w:r>
      <w:bookmarkEnd w:id="0"/>
      <w:r>
        <w:rPr>
          <w:rStyle w:val="a7"/>
          <w:rFonts w:ascii="宋体" w:eastAsia="宋体" w:hAnsi="宋体" w:cs="宋体" w:hint="eastAsia"/>
          <w:b w:val="0"/>
          <w:bCs/>
          <w:color w:val="000000" w:themeColor="text1"/>
          <w:sz w:val="21"/>
          <w:szCs w:val="21"/>
          <w:shd w:val="clear" w:color="auto" w:fill="FFFFFF"/>
        </w:rPr>
        <w:t>专业2000年获硕士学位授予权，2001年正式招收硕士研究生，2013年交通运输工程一级</w:t>
      </w:r>
      <w:proofErr w:type="gramStart"/>
      <w:r>
        <w:rPr>
          <w:rStyle w:val="a7"/>
          <w:rFonts w:ascii="宋体" w:eastAsia="宋体" w:hAnsi="宋体" w:cs="宋体" w:hint="eastAsia"/>
          <w:b w:val="0"/>
          <w:bCs/>
          <w:color w:val="000000" w:themeColor="text1"/>
          <w:sz w:val="21"/>
          <w:szCs w:val="21"/>
          <w:shd w:val="clear" w:color="auto" w:fill="FFFFFF"/>
        </w:rPr>
        <w:t>学科获</w:t>
      </w:r>
      <w:proofErr w:type="gramEnd"/>
      <w:r>
        <w:rPr>
          <w:rStyle w:val="a7"/>
          <w:rFonts w:ascii="宋体" w:eastAsia="宋体" w:hAnsi="宋体" w:cs="宋体" w:hint="eastAsia"/>
          <w:b w:val="0"/>
          <w:bCs/>
          <w:color w:val="000000" w:themeColor="text1"/>
          <w:sz w:val="21"/>
          <w:szCs w:val="21"/>
          <w:shd w:val="clear" w:color="auto" w:fill="FFFFFF"/>
        </w:rPr>
        <w:t>博士学位授予权。载运工具运用工程学科融合了力学、材料科学、振动学、机车车辆理论、车辆动力学、测试技术、故障诊断学、设备综合工程学、人工智能、模式识别、计算机技术等多学科知识，推动交通运输设备运用、检测、维修的现代化、科学化，使交通运输设备安全、高效地为我国经济建设服务。本学位点通过多年的建设，在载运工具强度与可靠性、轨道车辆运行品质与故障诊断、载运工具数字化设计与制造、轨道车辆运</w:t>
      </w:r>
      <w:proofErr w:type="gramStart"/>
      <w:r>
        <w:rPr>
          <w:rStyle w:val="a7"/>
          <w:rFonts w:ascii="宋体" w:eastAsia="宋体" w:hAnsi="宋体" w:cs="宋体" w:hint="eastAsia"/>
          <w:b w:val="0"/>
          <w:bCs/>
          <w:color w:val="000000" w:themeColor="text1"/>
          <w:sz w:val="21"/>
          <w:szCs w:val="21"/>
          <w:shd w:val="clear" w:color="auto" w:fill="FFFFFF"/>
        </w:rPr>
        <w:t>维技术</w:t>
      </w:r>
      <w:proofErr w:type="gramEnd"/>
      <w:r>
        <w:rPr>
          <w:rStyle w:val="a7"/>
          <w:rFonts w:ascii="宋体" w:eastAsia="宋体" w:hAnsi="宋体" w:cs="宋体" w:hint="eastAsia"/>
          <w:b w:val="0"/>
          <w:bCs/>
          <w:color w:val="000000" w:themeColor="text1"/>
          <w:sz w:val="21"/>
          <w:szCs w:val="21"/>
          <w:shd w:val="clear" w:color="auto" w:fill="FFFFFF"/>
        </w:rPr>
        <w:t>与装备等方面形成了自己的特色。</w:t>
      </w:r>
    </w:p>
    <w:p w14:paraId="43782A13" w14:textId="478ACA59" w:rsidR="0080447C"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r>
        <w:rPr>
          <w:rStyle w:val="a7"/>
          <w:rFonts w:ascii="宋体" w:eastAsia="宋体" w:hAnsi="宋体" w:cs="宋体" w:hint="eastAsia"/>
          <w:b w:val="0"/>
          <w:bCs/>
          <w:color w:val="000000" w:themeColor="text1"/>
          <w:sz w:val="21"/>
          <w:szCs w:val="21"/>
          <w:shd w:val="clear" w:color="auto" w:fill="FFFFFF"/>
        </w:rPr>
        <w:lastRenderedPageBreak/>
        <w:t>华东交通大学材料科学与工程学院面向社会开设交通运输工程专业同等学力人员申请硕士学位课程班，用以培养更多的高级专业人才。</w:t>
      </w:r>
    </w:p>
    <w:p w14:paraId="73F2F3FD" w14:textId="77777777" w:rsidR="0080447C" w:rsidRPr="00EE198A"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A872FFD"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培养目标：</w:t>
      </w:r>
    </w:p>
    <w:p w14:paraId="3F48D926" w14:textId="77777777" w:rsidR="0080447C" w:rsidRDefault="00000000">
      <w:pPr>
        <w:spacing w:line="600" w:lineRule="exact"/>
        <w:ind w:firstLineChars="200" w:firstLine="420"/>
        <w:rPr>
          <w:rStyle w:val="a7"/>
          <w:rFonts w:ascii="宋体" w:eastAsia="宋体" w:hAnsi="宋体" w:cs="宋体" w:hint="eastAsia"/>
          <w:b w:val="0"/>
          <w:bCs/>
          <w:color w:val="000000" w:themeColor="text1"/>
          <w:kern w:val="0"/>
          <w:szCs w:val="21"/>
          <w:shd w:val="clear" w:color="auto" w:fill="FFFFFF"/>
          <w:lang w:eastAsia="zh-TW" w:bidi="ar"/>
        </w:rPr>
      </w:pPr>
      <w:r>
        <w:rPr>
          <w:rStyle w:val="a7"/>
          <w:rFonts w:ascii="宋体" w:eastAsia="宋体" w:hAnsi="宋体" w:cs="宋体" w:hint="eastAsia"/>
          <w:b w:val="0"/>
          <w:bCs/>
          <w:color w:val="000000" w:themeColor="text1"/>
          <w:kern w:val="0"/>
          <w:szCs w:val="21"/>
          <w:shd w:val="clear" w:color="auto" w:fill="FFFFFF"/>
          <w:lang w:eastAsia="zh-TW" w:bidi="ar"/>
        </w:rPr>
        <w:t>本学科培养</w:t>
      </w:r>
      <w:r>
        <w:rPr>
          <w:rStyle w:val="a7"/>
          <w:rFonts w:ascii="宋体" w:eastAsia="宋体" w:hAnsi="宋体" w:cs="宋体" w:hint="eastAsia"/>
          <w:b w:val="0"/>
          <w:bCs/>
          <w:color w:val="000000" w:themeColor="text1"/>
          <w:kern w:val="0"/>
          <w:szCs w:val="21"/>
          <w:shd w:val="clear" w:color="auto" w:fill="FFFFFF"/>
          <w:lang w:bidi="ar"/>
        </w:rPr>
        <w:t>德智体美劳全面发展，</w:t>
      </w:r>
      <w:r>
        <w:rPr>
          <w:rStyle w:val="a7"/>
          <w:rFonts w:ascii="宋体" w:eastAsia="宋体" w:hAnsi="宋体" w:cs="宋体" w:hint="eastAsia"/>
          <w:b w:val="0"/>
          <w:bCs/>
          <w:color w:val="000000" w:themeColor="text1"/>
          <w:kern w:val="0"/>
          <w:szCs w:val="21"/>
          <w:shd w:val="clear" w:color="auto" w:fill="FFFFFF"/>
          <w:lang w:eastAsia="zh-TW" w:bidi="ar"/>
        </w:rPr>
        <w:t>在</w:t>
      </w:r>
      <w:r>
        <w:rPr>
          <w:rStyle w:val="a7"/>
          <w:rFonts w:ascii="宋体" w:eastAsia="宋体" w:hAnsi="宋体" w:cs="宋体" w:hint="eastAsia"/>
          <w:b w:val="0"/>
          <w:bCs/>
          <w:color w:val="000000" w:themeColor="text1"/>
          <w:kern w:val="0"/>
          <w:szCs w:val="21"/>
          <w:shd w:val="clear" w:color="auto" w:fill="FFFFFF"/>
          <w:lang w:bidi="ar"/>
        </w:rPr>
        <w:t>交通运输工程</w:t>
      </w:r>
      <w:r>
        <w:rPr>
          <w:rStyle w:val="a7"/>
          <w:rFonts w:ascii="宋体" w:eastAsia="宋体" w:hAnsi="宋体" w:cs="宋体" w:hint="eastAsia"/>
          <w:b w:val="0"/>
          <w:bCs/>
          <w:color w:val="000000" w:themeColor="text1"/>
          <w:kern w:val="0"/>
          <w:szCs w:val="21"/>
          <w:shd w:val="clear" w:color="auto" w:fill="FFFFFF"/>
          <w:lang w:eastAsia="zh-TW" w:bidi="ar"/>
        </w:rPr>
        <w:t>领域掌握坚实的基础理论和</w:t>
      </w:r>
      <w:r>
        <w:rPr>
          <w:rStyle w:val="a7"/>
          <w:rFonts w:ascii="宋体" w:eastAsia="宋体" w:hAnsi="宋体" w:cs="宋体" w:hint="eastAsia"/>
          <w:b w:val="0"/>
          <w:bCs/>
          <w:color w:val="000000" w:themeColor="text1"/>
          <w:kern w:val="0"/>
          <w:szCs w:val="21"/>
          <w:shd w:val="clear" w:color="auto" w:fill="FFFFFF"/>
          <w:lang w:bidi="ar"/>
        </w:rPr>
        <w:t>系统的专业</w:t>
      </w:r>
      <w:r>
        <w:rPr>
          <w:rStyle w:val="a7"/>
          <w:rFonts w:ascii="宋体" w:eastAsia="宋体" w:hAnsi="宋体" w:cs="宋体" w:hint="eastAsia"/>
          <w:b w:val="0"/>
          <w:bCs/>
          <w:color w:val="000000" w:themeColor="text1"/>
          <w:kern w:val="0"/>
          <w:szCs w:val="21"/>
          <w:shd w:val="clear" w:color="auto" w:fill="FFFFFF"/>
          <w:lang w:eastAsia="zh-TW" w:bidi="ar"/>
        </w:rPr>
        <w:t>知识，</w:t>
      </w:r>
      <w:r>
        <w:rPr>
          <w:rStyle w:val="a7"/>
          <w:rFonts w:ascii="宋体" w:eastAsia="宋体" w:hAnsi="宋体" w:cs="宋体" w:hint="eastAsia"/>
          <w:b w:val="0"/>
          <w:bCs/>
          <w:color w:val="000000" w:themeColor="text1"/>
          <w:kern w:val="0"/>
          <w:szCs w:val="21"/>
          <w:shd w:val="clear" w:color="auto" w:fill="FFFFFF"/>
          <w:lang w:bidi="ar"/>
        </w:rPr>
        <w:t>熟悉</w:t>
      </w:r>
      <w:r>
        <w:rPr>
          <w:rStyle w:val="a7"/>
          <w:rFonts w:ascii="宋体" w:eastAsia="宋体" w:hAnsi="宋体" w:cs="宋体" w:hint="eastAsia"/>
          <w:b w:val="0"/>
          <w:bCs/>
          <w:color w:val="000000" w:themeColor="text1"/>
          <w:kern w:val="0"/>
          <w:szCs w:val="21"/>
          <w:shd w:val="clear" w:color="auto" w:fill="FFFFFF"/>
          <w:lang w:eastAsia="zh-TW" w:bidi="ar"/>
        </w:rPr>
        <w:t>本学科的发展</w:t>
      </w:r>
      <w:r>
        <w:rPr>
          <w:rStyle w:val="a7"/>
          <w:rFonts w:ascii="宋体" w:eastAsia="宋体" w:hAnsi="宋体" w:cs="宋体" w:hint="eastAsia"/>
          <w:b w:val="0"/>
          <w:bCs/>
          <w:color w:val="000000" w:themeColor="text1"/>
          <w:kern w:val="0"/>
          <w:szCs w:val="21"/>
          <w:shd w:val="clear" w:color="auto" w:fill="FFFFFF"/>
          <w:lang w:bidi="ar"/>
        </w:rPr>
        <w:t>动态和现代实验方法</w:t>
      </w:r>
      <w:r>
        <w:rPr>
          <w:rStyle w:val="a7"/>
          <w:rFonts w:ascii="宋体" w:eastAsia="宋体" w:hAnsi="宋体" w:cs="宋体" w:hint="eastAsia"/>
          <w:b w:val="0"/>
          <w:bCs/>
          <w:color w:val="000000" w:themeColor="text1"/>
          <w:kern w:val="0"/>
          <w:szCs w:val="21"/>
          <w:shd w:val="clear" w:color="auto" w:fill="FFFFFF"/>
          <w:lang w:eastAsia="zh-TW" w:bidi="ar"/>
        </w:rPr>
        <w:t>，具有独立开展新材料</w:t>
      </w:r>
      <w:r>
        <w:rPr>
          <w:rStyle w:val="a7"/>
          <w:rFonts w:ascii="宋体" w:eastAsia="宋体" w:hAnsi="宋体" w:cs="宋体" w:hint="eastAsia"/>
          <w:b w:val="0"/>
          <w:bCs/>
          <w:color w:val="000000" w:themeColor="text1"/>
          <w:kern w:val="0"/>
          <w:szCs w:val="21"/>
          <w:shd w:val="clear" w:color="auto" w:fill="FFFFFF"/>
          <w:lang w:bidi="ar"/>
        </w:rPr>
        <w:t>设计制备、</w:t>
      </w:r>
      <w:r>
        <w:rPr>
          <w:rStyle w:val="a7"/>
          <w:rFonts w:ascii="宋体" w:eastAsia="宋体" w:hAnsi="宋体" w:cs="宋体" w:hint="eastAsia"/>
          <w:b w:val="0"/>
          <w:bCs/>
          <w:color w:val="000000" w:themeColor="text1"/>
          <w:kern w:val="0"/>
          <w:szCs w:val="21"/>
          <w:shd w:val="clear" w:color="auto" w:fill="FFFFFF"/>
          <w:lang w:eastAsia="zh-TW" w:bidi="ar"/>
        </w:rPr>
        <w:t>加工</w:t>
      </w:r>
      <w:r>
        <w:rPr>
          <w:rStyle w:val="a7"/>
          <w:rFonts w:ascii="宋体" w:eastAsia="宋体" w:hAnsi="宋体" w:cs="宋体" w:hint="eastAsia"/>
          <w:b w:val="0"/>
          <w:bCs/>
          <w:color w:val="000000" w:themeColor="text1"/>
          <w:kern w:val="0"/>
          <w:szCs w:val="21"/>
          <w:shd w:val="clear" w:color="auto" w:fill="FFFFFF"/>
          <w:lang w:bidi="ar"/>
        </w:rPr>
        <w:t>成型、结构表征</w:t>
      </w:r>
      <w:r>
        <w:rPr>
          <w:rStyle w:val="a7"/>
          <w:rFonts w:ascii="宋体" w:eastAsia="宋体" w:hAnsi="宋体" w:cs="宋体" w:hint="eastAsia"/>
          <w:b w:val="0"/>
          <w:bCs/>
          <w:color w:val="000000" w:themeColor="text1"/>
          <w:kern w:val="0"/>
          <w:szCs w:val="21"/>
          <w:shd w:val="clear" w:color="auto" w:fill="FFFFFF"/>
          <w:lang w:eastAsia="zh-TW" w:bidi="ar"/>
        </w:rPr>
        <w:t>与</w:t>
      </w:r>
      <w:r>
        <w:rPr>
          <w:rStyle w:val="a7"/>
          <w:rFonts w:ascii="宋体" w:eastAsia="宋体" w:hAnsi="宋体" w:cs="宋体" w:hint="eastAsia"/>
          <w:b w:val="0"/>
          <w:bCs/>
          <w:color w:val="000000" w:themeColor="text1"/>
          <w:kern w:val="0"/>
          <w:szCs w:val="21"/>
          <w:shd w:val="clear" w:color="auto" w:fill="FFFFFF"/>
          <w:lang w:bidi="ar"/>
        </w:rPr>
        <w:t>工程</w:t>
      </w:r>
      <w:r>
        <w:rPr>
          <w:rStyle w:val="a7"/>
          <w:rFonts w:ascii="宋体" w:eastAsia="宋体" w:hAnsi="宋体" w:cs="宋体" w:hint="eastAsia"/>
          <w:b w:val="0"/>
          <w:bCs/>
          <w:color w:val="000000" w:themeColor="text1"/>
          <w:kern w:val="0"/>
          <w:szCs w:val="21"/>
          <w:shd w:val="clear" w:color="auto" w:fill="FFFFFF"/>
          <w:lang w:eastAsia="zh-TW" w:bidi="ar"/>
        </w:rPr>
        <w:t>应用等方面的科学技术研发能力，</w:t>
      </w:r>
      <w:r>
        <w:rPr>
          <w:rStyle w:val="a7"/>
          <w:rFonts w:ascii="宋体" w:eastAsia="宋体" w:hAnsi="宋体" w:cs="宋体" w:hint="eastAsia"/>
          <w:b w:val="0"/>
          <w:bCs/>
          <w:color w:val="000000" w:themeColor="text1"/>
          <w:kern w:val="0"/>
          <w:szCs w:val="21"/>
          <w:shd w:val="clear" w:color="auto" w:fill="FFFFFF"/>
          <w:lang w:bidi="ar"/>
        </w:rPr>
        <w:t>具备良好的批判思维和创新能力，</w:t>
      </w:r>
      <w:r>
        <w:rPr>
          <w:rStyle w:val="a7"/>
          <w:rFonts w:ascii="宋体" w:eastAsia="宋体" w:hAnsi="宋体" w:cs="宋体" w:hint="eastAsia"/>
          <w:b w:val="0"/>
          <w:bCs/>
          <w:color w:val="000000" w:themeColor="text1"/>
          <w:kern w:val="0"/>
          <w:szCs w:val="21"/>
          <w:shd w:val="clear" w:color="auto" w:fill="FFFFFF"/>
          <w:lang w:eastAsia="zh-TW" w:bidi="ar"/>
        </w:rPr>
        <w:t>具有熟练的计算机技能和外语水平</w:t>
      </w:r>
      <w:r>
        <w:rPr>
          <w:rStyle w:val="a7"/>
          <w:rFonts w:ascii="宋体" w:eastAsia="宋体" w:hAnsi="宋体" w:cs="宋体" w:hint="eastAsia"/>
          <w:b w:val="0"/>
          <w:bCs/>
          <w:color w:val="000000" w:themeColor="text1"/>
          <w:kern w:val="0"/>
          <w:szCs w:val="21"/>
          <w:shd w:val="clear" w:color="auto" w:fill="FFFFFF"/>
          <w:lang w:bidi="ar"/>
        </w:rPr>
        <w:t>，</w:t>
      </w:r>
      <w:r>
        <w:rPr>
          <w:rStyle w:val="a7"/>
          <w:rFonts w:ascii="宋体" w:eastAsia="宋体" w:hAnsi="宋体" w:cs="宋体" w:hint="eastAsia"/>
          <w:b w:val="0"/>
          <w:bCs/>
          <w:color w:val="000000" w:themeColor="text1"/>
          <w:kern w:val="0"/>
          <w:szCs w:val="21"/>
          <w:shd w:val="clear" w:color="auto" w:fill="FFFFFF"/>
          <w:lang w:eastAsia="zh-TW" w:bidi="ar"/>
        </w:rPr>
        <w:t>能</w:t>
      </w:r>
      <w:r>
        <w:rPr>
          <w:rStyle w:val="a7"/>
          <w:rFonts w:ascii="宋体" w:eastAsia="宋体" w:hAnsi="宋体" w:cs="宋体" w:hint="eastAsia"/>
          <w:b w:val="0"/>
          <w:bCs/>
          <w:color w:val="000000" w:themeColor="text1"/>
          <w:kern w:val="0"/>
          <w:szCs w:val="21"/>
          <w:shd w:val="clear" w:color="auto" w:fill="FFFFFF"/>
          <w:lang w:bidi="ar"/>
        </w:rPr>
        <w:t>在</w:t>
      </w:r>
      <w:r>
        <w:rPr>
          <w:rStyle w:val="a7"/>
          <w:rFonts w:ascii="宋体" w:eastAsia="宋体" w:hAnsi="宋体" w:cs="宋体" w:hint="eastAsia"/>
          <w:b w:val="0"/>
          <w:bCs/>
          <w:color w:val="000000" w:themeColor="text1"/>
          <w:kern w:val="0"/>
          <w:szCs w:val="21"/>
          <w:shd w:val="clear" w:color="auto" w:fill="FFFFFF"/>
          <w:lang w:eastAsia="zh-TW" w:bidi="ar"/>
        </w:rPr>
        <w:t>材料科学与工程</w:t>
      </w:r>
      <w:r>
        <w:rPr>
          <w:rStyle w:val="a7"/>
          <w:rFonts w:ascii="宋体" w:eastAsia="宋体" w:hAnsi="宋体" w:cs="宋体" w:hint="eastAsia"/>
          <w:b w:val="0"/>
          <w:bCs/>
          <w:color w:val="000000" w:themeColor="text1"/>
          <w:kern w:val="0"/>
          <w:szCs w:val="21"/>
          <w:shd w:val="clear" w:color="auto" w:fill="FFFFFF"/>
          <w:lang w:bidi="ar"/>
        </w:rPr>
        <w:t>领域从事科学研究、专业</w:t>
      </w:r>
      <w:r>
        <w:rPr>
          <w:rStyle w:val="a7"/>
          <w:rFonts w:ascii="宋体" w:eastAsia="宋体" w:hAnsi="宋体" w:cs="宋体" w:hint="eastAsia"/>
          <w:b w:val="0"/>
          <w:bCs/>
          <w:color w:val="000000" w:themeColor="text1"/>
          <w:kern w:val="0"/>
          <w:szCs w:val="21"/>
          <w:shd w:val="clear" w:color="auto" w:fill="FFFFFF"/>
          <w:lang w:eastAsia="zh-TW" w:bidi="ar"/>
        </w:rPr>
        <w:t>技术与工程管理的高级人才。</w:t>
      </w:r>
    </w:p>
    <w:p w14:paraId="68BF5148" w14:textId="77777777" w:rsidR="0080447C" w:rsidRDefault="0080447C">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b w:val="0"/>
          <w:bCs/>
          <w:color w:val="000000" w:themeColor="text1"/>
          <w:sz w:val="21"/>
          <w:szCs w:val="21"/>
          <w:shd w:val="clear" w:color="auto" w:fill="FFFFFF"/>
        </w:rPr>
      </w:pPr>
    </w:p>
    <w:p w14:paraId="0E9E2621"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课程设置：</w:t>
      </w:r>
    </w:p>
    <w:tbl>
      <w:tblPr>
        <w:tblStyle w:val="a6"/>
        <w:tblW w:w="0" w:type="auto"/>
        <w:tblLook w:val="04A0" w:firstRow="1" w:lastRow="0" w:firstColumn="1" w:lastColumn="0" w:noHBand="0" w:noVBand="1"/>
      </w:tblPr>
      <w:tblGrid>
        <w:gridCol w:w="1591"/>
        <w:gridCol w:w="3620"/>
        <w:gridCol w:w="3311"/>
      </w:tblGrid>
      <w:tr w:rsidR="0080447C" w14:paraId="254DCD42" w14:textId="77777777">
        <w:trPr>
          <w:trHeight w:val="454"/>
        </w:trPr>
        <w:tc>
          <w:tcPr>
            <w:tcW w:w="8522" w:type="dxa"/>
            <w:gridSpan w:val="3"/>
          </w:tcPr>
          <w:p w14:paraId="642973D6" w14:textId="77777777" w:rsidR="0080447C"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交通运输工程专业课程设置</w:t>
            </w:r>
          </w:p>
        </w:tc>
      </w:tr>
      <w:tr w:rsidR="0080447C" w14:paraId="24688CB5" w14:textId="77777777">
        <w:trPr>
          <w:trHeight w:val="454"/>
        </w:trPr>
        <w:tc>
          <w:tcPr>
            <w:tcW w:w="1591" w:type="dxa"/>
            <w:vMerge w:val="restart"/>
            <w:vAlign w:val="center"/>
          </w:tcPr>
          <w:p w14:paraId="34C821C3"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7CC405EF" w14:textId="77777777" w:rsidR="0080447C" w:rsidRDefault="00000000">
            <w:pPr>
              <w:spacing w:line="360" w:lineRule="auto"/>
              <w:contextualSpacing/>
              <w:jc w:val="center"/>
              <w:rPr>
                <w:rFonts w:asciiTheme="minorEastAsia" w:hAnsiTheme="minorEastAsia" w:cstheme="minorEastAsia" w:hint="eastAsia"/>
                <w:szCs w:val="21"/>
              </w:rPr>
            </w:pPr>
            <w:r>
              <w:rPr>
                <w:rStyle w:val="a7"/>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0724A8B3"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80447C" w14:paraId="74925C28" w14:textId="77777777">
        <w:trPr>
          <w:trHeight w:val="454"/>
        </w:trPr>
        <w:tc>
          <w:tcPr>
            <w:tcW w:w="1591" w:type="dxa"/>
            <w:vMerge/>
          </w:tcPr>
          <w:p w14:paraId="59EABFA3" w14:textId="77777777" w:rsidR="0080447C" w:rsidRDefault="0080447C">
            <w:pPr>
              <w:spacing w:line="360" w:lineRule="auto"/>
              <w:contextualSpacing/>
              <w:jc w:val="center"/>
              <w:rPr>
                <w:rFonts w:asciiTheme="minorEastAsia" w:hAnsiTheme="minorEastAsia" w:cstheme="minorEastAsia" w:hint="eastAsia"/>
                <w:szCs w:val="21"/>
              </w:rPr>
            </w:pPr>
          </w:p>
        </w:tc>
        <w:tc>
          <w:tcPr>
            <w:tcW w:w="3620" w:type="dxa"/>
          </w:tcPr>
          <w:p w14:paraId="1DC6BFC9"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自然辩证法</w:t>
            </w:r>
          </w:p>
        </w:tc>
        <w:tc>
          <w:tcPr>
            <w:tcW w:w="3311" w:type="dxa"/>
          </w:tcPr>
          <w:p w14:paraId="6CB84740"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情报信息检索</w:t>
            </w:r>
          </w:p>
        </w:tc>
      </w:tr>
      <w:tr w:rsidR="0080447C" w14:paraId="5D25C6A8" w14:textId="77777777">
        <w:trPr>
          <w:trHeight w:val="454"/>
        </w:trPr>
        <w:tc>
          <w:tcPr>
            <w:tcW w:w="1591" w:type="dxa"/>
            <w:vMerge w:val="restart"/>
          </w:tcPr>
          <w:p w14:paraId="2DE658C1" w14:textId="77777777" w:rsidR="0080447C" w:rsidRDefault="0080447C">
            <w:pPr>
              <w:spacing w:line="360" w:lineRule="auto"/>
              <w:contextualSpacing/>
              <w:jc w:val="center"/>
              <w:rPr>
                <w:rFonts w:asciiTheme="minorEastAsia" w:hAnsiTheme="minorEastAsia" w:cstheme="minorEastAsia" w:hint="eastAsia"/>
                <w:szCs w:val="21"/>
              </w:rPr>
            </w:pPr>
          </w:p>
          <w:p w14:paraId="78E79F14" w14:textId="77777777" w:rsidR="0080447C" w:rsidRDefault="0080447C">
            <w:pPr>
              <w:spacing w:line="360" w:lineRule="auto"/>
              <w:contextualSpacing/>
              <w:jc w:val="center"/>
              <w:rPr>
                <w:rFonts w:asciiTheme="minorEastAsia" w:hAnsiTheme="minorEastAsia" w:cstheme="minorEastAsia" w:hint="eastAsia"/>
                <w:szCs w:val="21"/>
              </w:rPr>
            </w:pPr>
          </w:p>
          <w:p w14:paraId="68CEC098"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5EBF6AA6"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数值分析</w:t>
            </w:r>
          </w:p>
        </w:tc>
        <w:tc>
          <w:tcPr>
            <w:tcW w:w="3311" w:type="dxa"/>
          </w:tcPr>
          <w:p w14:paraId="706B3D91"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机械动力学</w:t>
            </w:r>
          </w:p>
        </w:tc>
      </w:tr>
      <w:tr w:rsidR="0080447C" w14:paraId="59D716AF" w14:textId="77777777">
        <w:trPr>
          <w:trHeight w:val="454"/>
        </w:trPr>
        <w:tc>
          <w:tcPr>
            <w:tcW w:w="1591" w:type="dxa"/>
            <w:vMerge/>
          </w:tcPr>
          <w:p w14:paraId="0D42F2ED" w14:textId="77777777" w:rsidR="0080447C" w:rsidRDefault="0080447C">
            <w:pPr>
              <w:spacing w:line="360" w:lineRule="auto"/>
              <w:contextualSpacing/>
              <w:jc w:val="center"/>
              <w:rPr>
                <w:rFonts w:asciiTheme="minorEastAsia" w:hAnsiTheme="minorEastAsia" w:cstheme="minorEastAsia" w:hint="eastAsia"/>
                <w:szCs w:val="21"/>
              </w:rPr>
            </w:pPr>
          </w:p>
        </w:tc>
        <w:tc>
          <w:tcPr>
            <w:tcW w:w="3620" w:type="dxa"/>
          </w:tcPr>
          <w:p w14:paraId="5C6E240B"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有限元法</w:t>
            </w:r>
          </w:p>
        </w:tc>
        <w:tc>
          <w:tcPr>
            <w:tcW w:w="3311" w:type="dxa"/>
          </w:tcPr>
          <w:p w14:paraId="0869B1CF"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交通运输工程学</w:t>
            </w:r>
          </w:p>
        </w:tc>
      </w:tr>
      <w:tr w:rsidR="0080447C" w14:paraId="20E784B3" w14:textId="77777777">
        <w:trPr>
          <w:trHeight w:val="454"/>
        </w:trPr>
        <w:tc>
          <w:tcPr>
            <w:tcW w:w="1591" w:type="dxa"/>
            <w:vMerge/>
          </w:tcPr>
          <w:p w14:paraId="2B8E122A" w14:textId="77777777" w:rsidR="0080447C" w:rsidRDefault="0080447C">
            <w:pPr>
              <w:spacing w:line="360" w:lineRule="auto"/>
              <w:contextualSpacing/>
              <w:jc w:val="center"/>
              <w:rPr>
                <w:rFonts w:asciiTheme="minorEastAsia" w:hAnsiTheme="minorEastAsia" w:cstheme="minorEastAsia" w:hint="eastAsia"/>
                <w:szCs w:val="21"/>
              </w:rPr>
            </w:pPr>
          </w:p>
        </w:tc>
        <w:tc>
          <w:tcPr>
            <w:tcW w:w="3620" w:type="dxa"/>
          </w:tcPr>
          <w:p w14:paraId="045B9FE4"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材料力学性能</w:t>
            </w:r>
          </w:p>
        </w:tc>
        <w:tc>
          <w:tcPr>
            <w:tcW w:w="3311" w:type="dxa"/>
          </w:tcPr>
          <w:p w14:paraId="4A119E02"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交通运输工程学科前沿讲座</w:t>
            </w:r>
          </w:p>
        </w:tc>
      </w:tr>
      <w:tr w:rsidR="0080447C" w14:paraId="61941255" w14:textId="77777777">
        <w:trPr>
          <w:trHeight w:val="454"/>
        </w:trPr>
        <w:tc>
          <w:tcPr>
            <w:tcW w:w="1591" w:type="dxa"/>
            <w:vMerge/>
          </w:tcPr>
          <w:p w14:paraId="6CDA95ED" w14:textId="77777777" w:rsidR="0080447C" w:rsidRDefault="0080447C">
            <w:pPr>
              <w:spacing w:line="360" w:lineRule="auto"/>
              <w:contextualSpacing/>
              <w:jc w:val="center"/>
              <w:rPr>
                <w:rFonts w:asciiTheme="minorEastAsia" w:hAnsiTheme="minorEastAsia" w:cstheme="minorEastAsia" w:hint="eastAsia"/>
                <w:szCs w:val="21"/>
              </w:rPr>
            </w:pPr>
          </w:p>
        </w:tc>
        <w:tc>
          <w:tcPr>
            <w:tcW w:w="3620" w:type="dxa"/>
          </w:tcPr>
          <w:p w14:paraId="18B68934"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现代轨道车辆工程</w:t>
            </w:r>
          </w:p>
        </w:tc>
        <w:tc>
          <w:tcPr>
            <w:tcW w:w="3311" w:type="dxa"/>
          </w:tcPr>
          <w:p w14:paraId="2DBA5D25"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科学研究与论文写作</w:t>
            </w:r>
          </w:p>
        </w:tc>
      </w:tr>
      <w:tr w:rsidR="0080447C" w14:paraId="6D9342D7" w14:textId="77777777">
        <w:trPr>
          <w:trHeight w:val="454"/>
        </w:trPr>
        <w:tc>
          <w:tcPr>
            <w:tcW w:w="1591" w:type="dxa"/>
            <w:vMerge/>
          </w:tcPr>
          <w:p w14:paraId="08902212" w14:textId="77777777" w:rsidR="0080447C" w:rsidRDefault="0080447C">
            <w:pPr>
              <w:spacing w:line="360" w:lineRule="auto"/>
              <w:contextualSpacing/>
              <w:jc w:val="center"/>
              <w:rPr>
                <w:rFonts w:asciiTheme="minorEastAsia" w:hAnsiTheme="minorEastAsia" w:cstheme="minorEastAsia" w:hint="eastAsia"/>
                <w:szCs w:val="21"/>
              </w:rPr>
            </w:pPr>
          </w:p>
        </w:tc>
        <w:tc>
          <w:tcPr>
            <w:tcW w:w="3620" w:type="dxa"/>
          </w:tcPr>
          <w:p w14:paraId="1C77C231"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材料加工模拟与仿真</w:t>
            </w:r>
          </w:p>
        </w:tc>
        <w:tc>
          <w:tcPr>
            <w:tcW w:w="3311" w:type="dxa"/>
          </w:tcPr>
          <w:p w14:paraId="39618760"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载运工具运行安全技术</w:t>
            </w:r>
          </w:p>
        </w:tc>
      </w:tr>
      <w:tr w:rsidR="0080447C" w14:paraId="113C3702" w14:textId="77777777">
        <w:trPr>
          <w:trHeight w:val="454"/>
        </w:trPr>
        <w:tc>
          <w:tcPr>
            <w:tcW w:w="1591" w:type="dxa"/>
            <w:vMerge/>
          </w:tcPr>
          <w:p w14:paraId="4578318F" w14:textId="77777777" w:rsidR="0080447C" w:rsidRDefault="0080447C">
            <w:pPr>
              <w:spacing w:line="360" w:lineRule="auto"/>
              <w:contextualSpacing/>
              <w:jc w:val="center"/>
              <w:rPr>
                <w:rFonts w:asciiTheme="minorEastAsia" w:hAnsiTheme="minorEastAsia" w:cstheme="minorEastAsia" w:hint="eastAsia"/>
                <w:szCs w:val="21"/>
              </w:rPr>
            </w:pPr>
          </w:p>
        </w:tc>
        <w:tc>
          <w:tcPr>
            <w:tcW w:w="3620" w:type="dxa"/>
          </w:tcPr>
          <w:p w14:paraId="2F1213BE"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疲劳强度</w:t>
            </w:r>
          </w:p>
        </w:tc>
        <w:tc>
          <w:tcPr>
            <w:tcW w:w="3311" w:type="dxa"/>
          </w:tcPr>
          <w:p w14:paraId="638C1CDD" w14:textId="77777777" w:rsidR="0080447C"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马克思主义和社会科学方法论</w:t>
            </w:r>
          </w:p>
        </w:tc>
      </w:tr>
    </w:tbl>
    <w:p w14:paraId="4E1710B5" w14:textId="77777777" w:rsidR="0080447C"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5E8C672" w14:textId="77777777" w:rsidR="0080447C" w:rsidRDefault="00000000">
      <w:pPr>
        <w:pStyle w:val="a5"/>
        <w:snapToGrid w:val="0"/>
        <w:spacing w:beforeAutospacing="0" w:afterAutospacing="0" w:line="360" w:lineRule="auto"/>
        <w:contextualSpacing/>
        <w:jc w:val="center"/>
        <w:rPr>
          <w:rFonts w:asciiTheme="minorEastAsia" w:hAnsiTheme="minorEastAsia" w:cstheme="minorEastAsia" w:hint="eastAsia"/>
          <w:sz w:val="21"/>
          <w:szCs w:val="21"/>
        </w:rPr>
      </w:pPr>
      <w:r>
        <w:rPr>
          <w:rFonts w:asciiTheme="minorEastAsia" w:hAnsiTheme="minorEastAsia" w:cstheme="minorEastAsia" w:hint="eastAsia"/>
          <w:sz w:val="21"/>
          <w:szCs w:val="21"/>
        </w:rPr>
        <w:t>注：部分课程教学参照实际</w:t>
      </w:r>
    </w:p>
    <w:p w14:paraId="2E11E353" w14:textId="77777777" w:rsidR="0080447C"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F4AADCE"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培养方式和学制：</w:t>
      </w:r>
    </w:p>
    <w:p w14:paraId="6EFAC30D" w14:textId="77777777" w:rsidR="0080447C"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2519B672" w14:textId="77777777" w:rsidR="0080447C" w:rsidRDefault="00000000">
      <w:pPr>
        <w:pStyle w:val="a5"/>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6678FC78" w14:textId="77777777" w:rsidR="0080447C"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A7A6541"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报名条件：</w:t>
      </w:r>
    </w:p>
    <w:p w14:paraId="548B4A66" w14:textId="77777777" w:rsidR="0080447C"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7EB21872" w14:textId="77777777" w:rsidR="0080447C"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lastRenderedPageBreak/>
        <w:t>2、本科已获得学士学位，并在获得学士学位后工作三年以上（含三年）；</w:t>
      </w:r>
    </w:p>
    <w:p w14:paraId="1160D51D" w14:textId="77777777" w:rsidR="0080447C"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4ADC6B36" w14:textId="77777777" w:rsidR="0080447C" w:rsidRDefault="00000000">
      <w:pPr>
        <w:pStyle w:val="a5"/>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0509E0DF" w14:textId="77777777" w:rsidR="0080447C"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67046DDA"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报名材料：</w:t>
      </w:r>
    </w:p>
    <w:p w14:paraId="2FF72FCB" w14:textId="77777777" w:rsidR="0080447C" w:rsidRDefault="00000000">
      <w:pPr>
        <w:pStyle w:val="a5"/>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38F1524B" w14:textId="77777777" w:rsidR="0080447C" w:rsidRDefault="00000000">
      <w:pPr>
        <w:pStyle w:val="a5"/>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1CEECF08" w14:textId="77777777" w:rsidR="0080447C"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108919D6" w14:textId="77777777" w:rsidR="0080447C"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76B0D57F" w14:textId="77777777" w:rsidR="0080447C"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78FB5029"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收费标准：</w:t>
      </w:r>
    </w:p>
    <w:p w14:paraId="5C3F2BCE" w14:textId="77777777" w:rsidR="0080447C" w:rsidRDefault="00000000">
      <w:pPr>
        <w:pStyle w:val="a5"/>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7E8061DD" w14:textId="77777777" w:rsidR="0080447C" w:rsidRDefault="00000000">
      <w:pPr>
        <w:pStyle w:val="a5"/>
        <w:widowControl/>
        <w:adjustRightInd w:val="0"/>
        <w:snapToGrid w:val="0"/>
        <w:spacing w:beforeAutospacing="0" w:afterAutospacing="0" w:line="360" w:lineRule="auto"/>
        <w:ind w:firstLineChars="200" w:firstLine="420"/>
        <w:jc w:val="both"/>
        <w:rPr>
          <w:rStyle w:val="a7"/>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1E3747EF" w14:textId="77777777" w:rsidR="0080447C" w:rsidRDefault="0080447C">
      <w:pPr>
        <w:pStyle w:val="a5"/>
        <w:widowControl/>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p>
    <w:p w14:paraId="49CF5DFC" w14:textId="77777777" w:rsidR="0080447C" w:rsidRDefault="00000000">
      <w:pPr>
        <w:pStyle w:val="a5"/>
        <w:widowControl/>
        <w:numPr>
          <w:ilvl w:val="0"/>
          <w:numId w:val="1"/>
        </w:numPr>
        <w:adjustRightInd w:val="0"/>
        <w:snapToGrid w:val="0"/>
        <w:spacing w:beforeAutospacing="0" w:afterAutospacing="0" w:line="360" w:lineRule="auto"/>
        <w:jc w:val="both"/>
        <w:rPr>
          <w:rStyle w:val="a7"/>
          <w:rFonts w:ascii="宋体" w:eastAsia="宋体" w:hAnsi="宋体" w:cs="宋体" w:hint="eastAsia"/>
          <w:color w:val="000000" w:themeColor="text1"/>
          <w:shd w:val="clear" w:color="auto" w:fill="FFFFFF"/>
        </w:rPr>
      </w:pPr>
      <w:r>
        <w:rPr>
          <w:rStyle w:val="a7"/>
          <w:rFonts w:ascii="宋体" w:eastAsia="宋体" w:hAnsi="宋体" w:cs="宋体" w:hint="eastAsia"/>
          <w:color w:val="000000" w:themeColor="text1"/>
          <w:shd w:val="clear" w:color="auto" w:fill="FFFFFF"/>
        </w:rPr>
        <w:t>获取证书：</w:t>
      </w:r>
    </w:p>
    <w:p w14:paraId="3355754C" w14:textId="77777777" w:rsidR="0080447C"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7081BBE6" w14:textId="77777777" w:rsidR="0080447C" w:rsidRDefault="00000000">
      <w:pPr>
        <w:pStyle w:val="a5"/>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4AC55274" w14:textId="77777777" w:rsidR="0080447C" w:rsidRDefault="0080447C">
      <w:pPr>
        <w:rPr>
          <w:rFonts w:ascii="宋体" w:eastAsia="宋体" w:hAnsi="宋体" w:cs="宋体" w:hint="eastAsia"/>
          <w:b/>
          <w:bCs/>
          <w:color w:val="000000" w:themeColor="text1"/>
          <w:sz w:val="44"/>
          <w:szCs w:val="44"/>
        </w:rPr>
      </w:pPr>
    </w:p>
    <w:sectPr w:rsidR="0080447C">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3C992" w14:textId="77777777" w:rsidR="00471B53" w:rsidRDefault="00471B53">
      <w:r>
        <w:separator/>
      </w:r>
    </w:p>
  </w:endnote>
  <w:endnote w:type="continuationSeparator" w:id="0">
    <w:p w14:paraId="7D5B9B98" w14:textId="77777777" w:rsidR="00471B53" w:rsidRDefault="0047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39E23" w14:textId="77777777" w:rsidR="00471B53" w:rsidRDefault="00471B53">
      <w:r>
        <w:separator/>
      </w:r>
    </w:p>
  </w:footnote>
  <w:footnote w:type="continuationSeparator" w:id="0">
    <w:p w14:paraId="695044C3" w14:textId="77777777" w:rsidR="00471B53" w:rsidRDefault="00471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87FD" w14:textId="77777777" w:rsidR="0080447C" w:rsidRDefault="00000000">
    <w:pPr>
      <w:pStyle w:val="a4"/>
    </w:pPr>
    <w:r>
      <w:rPr>
        <w:noProof/>
      </w:rPr>
      <w:drawing>
        <wp:anchor distT="0" distB="0" distL="114300" distR="114300" simplePos="0" relativeHeight="251659264" behindDoc="1" locked="0" layoutInCell="1" allowOverlap="1" wp14:anchorId="635CD971" wp14:editId="7C0EA35B">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878660532">
    <w:abstractNumId w:val="0"/>
  </w:num>
  <w:num w:numId="2" w16cid:durableId="365788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471B53"/>
    <w:rsid w:val="0080447C"/>
    <w:rsid w:val="00EE198A"/>
    <w:rsid w:val="00F8244A"/>
    <w:rsid w:val="0972021B"/>
    <w:rsid w:val="16321C77"/>
    <w:rsid w:val="1A1B54BE"/>
    <w:rsid w:val="1AE101ED"/>
    <w:rsid w:val="23971A56"/>
    <w:rsid w:val="31C64CB7"/>
    <w:rsid w:val="362829E1"/>
    <w:rsid w:val="452F6966"/>
    <w:rsid w:val="5093612C"/>
    <w:rsid w:val="51B05393"/>
    <w:rsid w:val="570F1328"/>
    <w:rsid w:val="74573252"/>
    <w:rsid w:val="7AAD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100AFC"/>
  <w15:docId w15:val="{1F90AFC4-05FB-4B49-B2F0-BFE40323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pPr>
      <w:spacing w:beforeAutospacing="1" w:afterAutospacing="1"/>
      <w:jc w:val="left"/>
    </w:pPr>
    <w:rPr>
      <w:rFonts w:cs="Times New Roman"/>
      <w:kern w:val="0"/>
      <w:sz w:val="24"/>
    </w:rPr>
  </w:style>
  <w:style w:type="table" w:styleId="a6">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autoRedefine/>
    <w:qFormat/>
    <w:rPr>
      <w:b/>
    </w:rPr>
  </w:style>
  <w:style w:type="character" w:styleId="a8">
    <w:name w:val="Hyperlink"/>
    <w:basedOn w:val="a0"/>
    <w:rPr>
      <w:color w:val="0000FF"/>
      <w:u w:val="single"/>
    </w:rPr>
  </w:style>
  <w:style w:type="paragraph" w:customStyle="1" w:styleId="1">
    <w:name w:val="列出段落1"/>
    <w:basedOn w:val="a"/>
    <w:autoRedefine/>
    <w:qFormat/>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pimg.baike.so.com/doc/2918715-3079964.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2</cp:revision>
  <dcterms:created xsi:type="dcterms:W3CDTF">2026-01-29T06:52:00Z</dcterms:created>
  <dcterms:modified xsi:type="dcterms:W3CDTF">2026-01-15T13:10:00Z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5FB947B1E191423985B489C0F36FFAD8_13</vt:lpwstr>
  </property>
</Properties>
</file>