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F3B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4902200" cy="1336675"/>
            <wp:effectExtent l="0" t="0" r="12700" b="15875"/>
            <wp:docPr id="2" name="图片 2" descr="QQ截图20220310133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截图202203101332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FA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70CDF8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2891" w:hanging="2891" w:hangingChars="9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000000"/>
          <w:sz w:val="32"/>
          <w:szCs w:val="32"/>
          <w:lang w:val="en-US" w:eastAsia="zh-CN"/>
        </w:rPr>
        <w:t>南昌航空大学</w:t>
      </w:r>
      <w:r>
        <w:rPr>
          <w:rFonts w:hint="eastAsia" w:asciiTheme="minorEastAsia" w:hAnsiTheme="minorEastAsia" w:cstheme="minorEastAsia"/>
          <w:b/>
          <w:bCs w:val="0"/>
          <w:color w:val="000000"/>
          <w:sz w:val="32"/>
          <w:szCs w:val="32"/>
          <w:lang w:val="en-US" w:eastAsia="zh-CN"/>
        </w:rPr>
        <w:t>材料科学与工程</w:t>
      </w:r>
      <w:r>
        <w:rPr>
          <w:rFonts w:hint="eastAsia" w:asciiTheme="minorEastAsia" w:hAnsiTheme="minorEastAsia" w:eastAsiaTheme="minorEastAsia" w:cstheme="minorEastAsia"/>
          <w:b/>
          <w:bCs w:val="0"/>
          <w:color w:val="000000"/>
          <w:sz w:val="32"/>
          <w:szCs w:val="32"/>
          <w:lang w:val="en-US" w:eastAsia="zh-CN"/>
        </w:rPr>
        <w:t>专业</w:t>
      </w:r>
      <w:r>
        <w:rPr>
          <w:rFonts w:hint="eastAsia" w:asciiTheme="minorEastAsia" w:hAnsiTheme="minorEastAsia" w:eastAsiaTheme="minorEastAsia" w:cstheme="minorEastAsia"/>
          <w:b/>
          <w:bCs w:val="0"/>
          <w:color w:val="000000"/>
          <w:sz w:val="32"/>
          <w:szCs w:val="32"/>
        </w:rPr>
        <w:t>同等学力人员申请硕士学位招生简章</w:t>
      </w:r>
    </w:p>
    <w:p w14:paraId="513DC1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2891" w:hanging="2891" w:hangingChars="900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000000"/>
          <w:sz w:val="32"/>
          <w:szCs w:val="32"/>
          <w:lang w:val="en-US" w:eastAsia="zh-CN"/>
        </w:rPr>
      </w:pPr>
    </w:p>
    <w:p w14:paraId="711EDD4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院校简介</w:t>
      </w:r>
    </w:p>
    <w:p w14:paraId="4D5041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南昌航空大学成立于1952年，是一所以工为主、工理文管经法教艺等学科协调发展的多科性大学，主要服务于我国航空工业和地方经济社会建设,是江西省人民政府与国家国防科技工业局共建的具有鲜明航空、国防特色的高等学校。学校具有17个硕士学位授权一级学科点，12个硕士专业学位授权点。承担江西省科技重大专项、江西省社科重大招标项目、行业科技项目等省部级科研项目800多项。入选首批“领航江西”智库成员单位。</w:t>
      </w:r>
    </w:p>
    <w:p w14:paraId="212A54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学院现有“材料科学与工程”和“航空宇航科学与技术”2个一级学科，“军用关键材料”和“精确成形与连接技术”2个国防特色学科，“材料与化工”和“航空工程”2个专业学位硕士点。</w:t>
      </w:r>
    </w:p>
    <w:p w14:paraId="183273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“材料科学与工程”为江西省高校“十二五”重点学科,是“十一五”国防特色学科专业和国防重点专业。“材料科学”学科进入ESI全球排名前4‰。学院瞄准材料科学与工程、航空宇航科学与技术国际前沿发展，紧密结合国家重大需求和学校办学特色，注重学科交叉。近五年，承担各类科研、开发、技术服务项目400余项,获批国家自然科学基金项目80余项,获批江西省科技计划重点项目等省部级科研项目近300项。获江西省自然科学奖等省部级科技成果奖70多项。发表SCI/EI收录论文900余篇,授权发明专利300余项,出版学术专著15部，科研到款经费近2亿元。</w:t>
      </w:r>
    </w:p>
    <w:p w14:paraId="51CC0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为了向社会培养更多的富有创意创新的设计领域高质量人才，南昌航空大学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材料科学与工程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学院特此开设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材料科学与工程专业课申硕培训班，其中包含材料学方向、材料物理与化学方向、材料加工工程方向、高分子材料方向、复合材料五个方向的课程。</w:t>
      </w:r>
    </w:p>
    <w:p w14:paraId="193BD2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50C811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009BF8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2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培养目标</w:t>
      </w:r>
    </w:p>
    <w:p w14:paraId="72B4C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本专业培养具备材料领域的科学与工程方面较宽的基础知识，能在各种材料的制备、加工成型、材料结构与性能等领域的高层次、高素质全面发展的科学研究与工程技术人才‌。</w:t>
      </w:r>
    </w:p>
    <w:p w14:paraId="7F548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1B011F3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特色优势</w:t>
      </w:r>
    </w:p>
    <w:p w14:paraId="1A2AAB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1、【免试审核入学】：采取资格审核方式入学，免试入学；</w:t>
      </w:r>
    </w:p>
    <w:p w14:paraId="3D1C9F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2、【申硕仅考</w:t>
      </w:r>
      <w:r>
        <w:rPr>
          <w:rFonts w:hint="eastAsia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科】：申硕考试科目考一科（英语或日语），难度低易通过；</w:t>
      </w:r>
    </w:p>
    <w:p w14:paraId="165E2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3、【多次申硕机会】：4次机会参加申硕全国统考；</w:t>
      </w:r>
    </w:p>
    <w:p w14:paraId="79C692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4、【正规硕士教育】：科学完整的课程体系，符合条件者可申请硕士学位；</w:t>
      </w:r>
    </w:p>
    <w:p w14:paraId="138A2D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5、【灵活授课】设面授班、网络班，学员可根据自身实际情况选择学习班型；</w:t>
      </w:r>
    </w:p>
    <w:p w14:paraId="1814D5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6、【共享学校资源】：可享受与在校生同等的电子数据资源，获得校友人脉资源。</w:t>
      </w:r>
    </w:p>
    <w:p w14:paraId="7C78FC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5414EDC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课程设置</w:t>
      </w:r>
    </w:p>
    <w:tbl>
      <w:tblPr>
        <w:tblStyle w:val="6"/>
        <w:tblW w:w="8450" w:type="dxa"/>
        <w:tblInd w:w="3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3615"/>
        <w:gridCol w:w="3330"/>
      </w:tblGrid>
      <w:tr w14:paraId="071D2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50" w:type="dxa"/>
            <w:gridSpan w:val="3"/>
          </w:tcPr>
          <w:p w14:paraId="4BD8F145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>材料学</w:t>
            </w: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>方向专业</w:t>
            </w:r>
            <w:r>
              <w:rPr>
                <w:rFonts w:hint="eastAsia" w:cs="宋体" w:asciiTheme="minorEastAsia" w:hAnsiTheme="minorEastAsia"/>
                <w:b/>
                <w:sz w:val="24"/>
              </w:rPr>
              <w:t>课程</w:t>
            </w:r>
          </w:p>
        </w:tc>
      </w:tr>
      <w:tr w14:paraId="6DBD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</w:tcPr>
          <w:p w14:paraId="51942C29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公共课程</w:t>
            </w:r>
          </w:p>
        </w:tc>
        <w:tc>
          <w:tcPr>
            <w:tcW w:w="3615" w:type="dxa"/>
          </w:tcPr>
          <w:p w14:paraId="4C8D0C74">
            <w:pPr>
              <w:spacing w:line="360" w:lineRule="auto"/>
              <w:contextualSpacing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>英语</w:t>
            </w:r>
          </w:p>
        </w:tc>
        <w:tc>
          <w:tcPr>
            <w:tcW w:w="3330" w:type="dxa"/>
          </w:tcPr>
          <w:p w14:paraId="438092FD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u w:val="none"/>
                <w:lang w:val="en-US" w:eastAsia="zh-CN"/>
              </w:rPr>
              <w:t>社会主义经济理论</w:t>
            </w:r>
          </w:p>
        </w:tc>
      </w:tr>
      <w:tr w14:paraId="5DE4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restart"/>
          </w:tcPr>
          <w:p w14:paraId="4D6159F1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  <w:p w14:paraId="2E5E8657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  <w:p w14:paraId="79B3190C">
            <w:pPr>
              <w:spacing w:line="360" w:lineRule="auto"/>
              <w:contextualSpacing/>
              <w:jc w:val="center"/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专业</w:t>
            </w: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课</w:t>
            </w:r>
          </w:p>
        </w:tc>
        <w:tc>
          <w:tcPr>
            <w:tcW w:w="3615" w:type="dxa"/>
          </w:tcPr>
          <w:p w14:paraId="46A465BF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画法几何与机械制图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‌</w:t>
            </w:r>
          </w:p>
        </w:tc>
        <w:tc>
          <w:tcPr>
            <w:tcW w:w="3330" w:type="dxa"/>
          </w:tcPr>
          <w:p w14:paraId="26168A18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工程力学</w:t>
            </w:r>
          </w:p>
        </w:tc>
      </w:tr>
      <w:tr w14:paraId="06E0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5" w:type="dxa"/>
            <w:vMerge w:val="continue"/>
          </w:tcPr>
          <w:p w14:paraId="677FE522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  <w:tc>
          <w:tcPr>
            <w:tcW w:w="3615" w:type="dxa"/>
          </w:tcPr>
          <w:p w14:paraId="135D956C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i w:val="0"/>
                <w:iCs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物理化学</w:t>
            </w:r>
          </w:p>
        </w:tc>
        <w:tc>
          <w:tcPr>
            <w:tcW w:w="3330" w:type="dxa"/>
          </w:tcPr>
          <w:p w14:paraId="4F0D6B21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i w:val="0"/>
                <w:iCs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电工电子技术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‌</w:t>
            </w:r>
          </w:p>
        </w:tc>
      </w:tr>
      <w:tr w14:paraId="4B4F7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continue"/>
          </w:tcPr>
          <w:p w14:paraId="6DDCDE3F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  <w:tc>
          <w:tcPr>
            <w:tcW w:w="3615" w:type="dxa"/>
          </w:tcPr>
          <w:p w14:paraId="4C46D290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i w:val="0"/>
                <w:iCs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材料科学基础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‌</w:t>
            </w:r>
          </w:p>
        </w:tc>
        <w:tc>
          <w:tcPr>
            <w:tcW w:w="3330" w:type="dxa"/>
          </w:tcPr>
          <w:p w14:paraId="6F073B55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i w:val="0"/>
                <w:iCs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机械设计及制造基础</w:t>
            </w:r>
          </w:p>
        </w:tc>
      </w:tr>
      <w:tr w14:paraId="07AD2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50" w:type="dxa"/>
            <w:gridSpan w:val="3"/>
          </w:tcPr>
          <w:p w14:paraId="6F4D1320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>材料物理与化学</w:t>
            </w: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>方向专业课</w:t>
            </w:r>
          </w:p>
        </w:tc>
      </w:tr>
      <w:tr w14:paraId="68A73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</w:tcPr>
          <w:p w14:paraId="3EBE89D5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公共课程</w:t>
            </w:r>
          </w:p>
        </w:tc>
        <w:tc>
          <w:tcPr>
            <w:tcW w:w="3615" w:type="dxa"/>
          </w:tcPr>
          <w:p w14:paraId="7301B11B">
            <w:pPr>
              <w:spacing w:line="360" w:lineRule="auto"/>
              <w:contextualSpacing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>英语</w:t>
            </w:r>
          </w:p>
        </w:tc>
        <w:tc>
          <w:tcPr>
            <w:tcW w:w="3330" w:type="dxa"/>
          </w:tcPr>
          <w:p w14:paraId="3FB026D6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u w:val="none"/>
                <w:lang w:val="en-US" w:eastAsia="zh-CN"/>
              </w:rPr>
              <w:t>社会主义经济理论</w:t>
            </w:r>
          </w:p>
        </w:tc>
      </w:tr>
      <w:tr w14:paraId="6491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restart"/>
          </w:tcPr>
          <w:p w14:paraId="42AAACFB">
            <w:pPr>
              <w:spacing w:line="360" w:lineRule="auto"/>
              <w:contextualSpacing/>
              <w:jc w:val="both"/>
              <w:rPr>
                <w:rFonts w:cs="宋体" w:asciiTheme="minorEastAsia" w:hAnsiTheme="minorEastAsia"/>
                <w:sz w:val="24"/>
              </w:rPr>
            </w:pPr>
          </w:p>
          <w:p w14:paraId="0BDD6072">
            <w:pPr>
              <w:spacing w:line="360" w:lineRule="auto"/>
              <w:contextualSpacing/>
              <w:jc w:val="center"/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专业</w:t>
            </w: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课</w:t>
            </w:r>
          </w:p>
        </w:tc>
        <w:tc>
          <w:tcPr>
            <w:tcW w:w="3615" w:type="dxa"/>
          </w:tcPr>
          <w:p w14:paraId="384C4721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现代基础化学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‌</w:t>
            </w:r>
          </w:p>
        </w:tc>
        <w:tc>
          <w:tcPr>
            <w:tcW w:w="3330" w:type="dxa"/>
          </w:tcPr>
          <w:p w14:paraId="50E2771C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有机化学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‌</w:t>
            </w:r>
          </w:p>
        </w:tc>
      </w:tr>
      <w:tr w14:paraId="612C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continue"/>
          </w:tcPr>
          <w:p w14:paraId="32C9B9F2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  <w:tc>
          <w:tcPr>
            <w:tcW w:w="3615" w:type="dxa"/>
          </w:tcPr>
          <w:p w14:paraId="48AD952F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物理化学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‌</w:t>
            </w:r>
          </w:p>
        </w:tc>
        <w:tc>
          <w:tcPr>
            <w:tcW w:w="3330" w:type="dxa"/>
          </w:tcPr>
          <w:p w14:paraId="2FF63263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结构化学</w:t>
            </w:r>
          </w:p>
        </w:tc>
      </w:tr>
      <w:tr w14:paraId="2B218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continue"/>
          </w:tcPr>
          <w:p w14:paraId="3DEF65A0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  <w:tc>
          <w:tcPr>
            <w:tcW w:w="3615" w:type="dxa"/>
          </w:tcPr>
          <w:p w14:paraId="7624C76C">
            <w:pPr>
              <w:spacing w:line="360" w:lineRule="auto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材料科学导论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‌</w:t>
            </w:r>
          </w:p>
        </w:tc>
        <w:tc>
          <w:tcPr>
            <w:tcW w:w="3330" w:type="dxa"/>
          </w:tcPr>
          <w:p w14:paraId="15D4FB68">
            <w:pPr>
              <w:spacing w:line="360" w:lineRule="auto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无机材料合成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‌</w:t>
            </w:r>
          </w:p>
        </w:tc>
      </w:tr>
      <w:tr w14:paraId="2FA7D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50" w:type="dxa"/>
            <w:gridSpan w:val="3"/>
          </w:tcPr>
          <w:p w14:paraId="45B389FA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>材料加工工程</w:t>
            </w: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>方向</w:t>
            </w:r>
            <w:r>
              <w:rPr>
                <w:rFonts w:hint="eastAsia" w:cs="宋体" w:asciiTheme="minorEastAsia" w:hAnsiTheme="minorEastAsia"/>
                <w:b/>
                <w:sz w:val="24"/>
              </w:rPr>
              <w:t>专业课</w:t>
            </w:r>
          </w:p>
        </w:tc>
      </w:tr>
      <w:tr w14:paraId="76DC3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</w:tcPr>
          <w:p w14:paraId="68B79A9A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公共课程</w:t>
            </w:r>
          </w:p>
        </w:tc>
        <w:tc>
          <w:tcPr>
            <w:tcW w:w="3615" w:type="dxa"/>
          </w:tcPr>
          <w:p w14:paraId="3CCFBC30">
            <w:pPr>
              <w:spacing w:line="360" w:lineRule="auto"/>
              <w:contextualSpacing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>英语</w:t>
            </w:r>
          </w:p>
        </w:tc>
        <w:tc>
          <w:tcPr>
            <w:tcW w:w="3330" w:type="dxa"/>
          </w:tcPr>
          <w:p w14:paraId="51D833B3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u w:val="none"/>
                <w:lang w:val="en-US" w:eastAsia="zh-CN"/>
              </w:rPr>
              <w:t>社会主义经济理论</w:t>
            </w:r>
          </w:p>
        </w:tc>
      </w:tr>
      <w:tr w14:paraId="6782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restart"/>
          </w:tcPr>
          <w:p w14:paraId="12D3460F">
            <w:pPr>
              <w:spacing w:line="360" w:lineRule="auto"/>
              <w:contextualSpacing/>
              <w:jc w:val="both"/>
              <w:rPr>
                <w:rFonts w:cs="宋体" w:asciiTheme="minorEastAsia" w:hAnsiTheme="minorEastAsia"/>
                <w:sz w:val="24"/>
              </w:rPr>
            </w:pPr>
          </w:p>
          <w:p w14:paraId="46BE87B9">
            <w:pPr>
              <w:spacing w:line="360" w:lineRule="auto"/>
              <w:contextualSpacing/>
              <w:jc w:val="center"/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专业</w:t>
            </w: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课</w:t>
            </w:r>
          </w:p>
        </w:tc>
        <w:tc>
          <w:tcPr>
            <w:tcW w:w="3615" w:type="dxa"/>
          </w:tcPr>
          <w:p w14:paraId="00FCE1A6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高等数学</w:t>
            </w:r>
          </w:p>
        </w:tc>
        <w:tc>
          <w:tcPr>
            <w:tcW w:w="3330" w:type="dxa"/>
          </w:tcPr>
          <w:p w14:paraId="122EC87E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电工电子技术</w:t>
            </w:r>
          </w:p>
        </w:tc>
      </w:tr>
      <w:tr w14:paraId="3C94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continue"/>
          </w:tcPr>
          <w:p w14:paraId="55C42BBB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  <w:tc>
          <w:tcPr>
            <w:tcW w:w="3615" w:type="dxa"/>
          </w:tcPr>
          <w:p w14:paraId="587CF76A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无机及分析化学</w:t>
            </w:r>
          </w:p>
        </w:tc>
        <w:tc>
          <w:tcPr>
            <w:tcW w:w="3330" w:type="dxa"/>
          </w:tcPr>
          <w:p w14:paraId="22A7E626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材料力学性能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t>‌</w:t>
            </w:r>
          </w:p>
        </w:tc>
      </w:tr>
      <w:tr w14:paraId="10D4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continue"/>
          </w:tcPr>
          <w:p w14:paraId="12BD46E8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  <w:tc>
          <w:tcPr>
            <w:tcW w:w="3615" w:type="dxa"/>
          </w:tcPr>
          <w:p w14:paraId="5B5BC276">
            <w:pPr>
              <w:spacing w:line="360" w:lineRule="auto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物理化学</w:t>
            </w:r>
          </w:p>
        </w:tc>
        <w:tc>
          <w:tcPr>
            <w:tcW w:w="3330" w:type="dxa"/>
          </w:tcPr>
          <w:p w14:paraId="332E7C02">
            <w:pPr>
              <w:spacing w:line="360" w:lineRule="auto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机械设计基础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t>‌</w:t>
            </w:r>
          </w:p>
        </w:tc>
      </w:tr>
      <w:tr w14:paraId="7E202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50" w:type="dxa"/>
            <w:gridSpan w:val="3"/>
          </w:tcPr>
          <w:p w14:paraId="3E5FFC78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>高分子材料</w:t>
            </w: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>方向专</w:t>
            </w:r>
            <w:r>
              <w:rPr>
                <w:rFonts w:hint="eastAsia" w:cs="宋体" w:asciiTheme="minorEastAsia" w:hAnsiTheme="minorEastAsia"/>
                <w:b/>
                <w:sz w:val="24"/>
              </w:rPr>
              <w:t>业课</w:t>
            </w:r>
          </w:p>
        </w:tc>
      </w:tr>
      <w:tr w14:paraId="58570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</w:tcPr>
          <w:p w14:paraId="4FC29A44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公共课程</w:t>
            </w:r>
          </w:p>
        </w:tc>
        <w:tc>
          <w:tcPr>
            <w:tcW w:w="3615" w:type="dxa"/>
          </w:tcPr>
          <w:p w14:paraId="49C1ADF3">
            <w:pPr>
              <w:spacing w:line="360" w:lineRule="auto"/>
              <w:contextualSpacing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>英语</w:t>
            </w:r>
          </w:p>
        </w:tc>
        <w:tc>
          <w:tcPr>
            <w:tcW w:w="3330" w:type="dxa"/>
          </w:tcPr>
          <w:p w14:paraId="38C2D574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u w:val="none"/>
                <w:lang w:val="en-US" w:eastAsia="zh-CN"/>
              </w:rPr>
              <w:t>社会主义经济理论</w:t>
            </w:r>
          </w:p>
        </w:tc>
      </w:tr>
      <w:tr w14:paraId="041BD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restart"/>
          </w:tcPr>
          <w:p w14:paraId="2078C086">
            <w:pPr>
              <w:spacing w:line="360" w:lineRule="auto"/>
              <w:contextualSpacing/>
              <w:jc w:val="both"/>
              <w:rPr>
                <w:rFonts w:cs="宋体" w:asciiTheme="minorEastAsia" w:hAnsiTheme="minorEastAsia"/>
                <w:sz w:val="24"/>
              </w:rPr>
            </w:pPr>
          </w:p>
          <w:p w14:paraId="156B8714">
            <w:pPr>
              <w:spacing w:line="360" w:lineRule="auto"/>
              <w:contextualSpacing/>
              <w:jc w:val="center"/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专业</w:t>
            </w: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课</w:t>
            </w:r>
          </w:p>
        </w:tc>
        <w:tc>
          <w:tcPr>
            <w:tcW w:w="3615" w:type="dxa"/>
          </w:tcPr>
          <w:p w14:paraId="4E339BAE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instrText xml:space="preserve"> HYPERLINK "https://www.baidu.com/s?rsv_dl=re_dqa_generate&amp;sa=re_dqa_generate&amp;wd=%E9%AB%98%E5%88%86%E5%AD%90%E5%8C%96%E5%AD%A6&amp;rsv_pq=a71b9314009fd17f&amp;oq=%E5%8D%97%E6%98%8C%E8%88%AA%E7%A9%BA%E5%A4%A7%E5%AD%A6%E9%AB%98%E5%88%86%E5%AD%90%E6%9D%90%E6%96%99%E8%AF%BE%E7%A8%8B%E8%AE%BE%E7%BD%AE&amp;rsv_t=51dan9qfCIdiA67zGCFj1fHPcbny3/zfCze+yxD7SjlXG5BtVXVZ/s9DX8aPS/Ia7eJwR8E&amp;tn=34046034_10_dg&amp;ie=utf-8" \t "https://www.baidu.com/_blank" </w:instrTex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0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t>高分子化学</w: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3330" w:type="dxa"/>
          </w:tcPr>
          <w:p w14:paraId="34EFB623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instrText xml:space="preserve"> HYPERLINK "https://www.baidu.com/s?rsv_dl=re_dqa_generate&amp;sa=re_dqa_generate&amp;wd=%E9%AB%98%E5%88%86%E5%AD%90%E7%89%A9%E7%90%86&amp;rsv_pq=a71b9314009fd17f&amp;oq=%E5%8D%97%E6%98%8C%E8%88%AA%E7%A9%BA%E5%A4%A7%E5%AD%A6%E9%AB%98%E5%88%86%E5%AD%90%E6%9D%90%E6%96%99%E8%AF%BE%E7%A8%8B%E8%AE%BE%E7%BD%AE&amp;rsv_t=51dan9qfCIdiA67zGCFj1fHPcbny3/zfCze+yxD7SjlXG5BtVXVZ/s9DX8aPS/Ia7eJwR8E&amp;tn=34046034_10_dg&amp;ie=utf-8" \t "https://www.baidu.com/_blank" </w:instrTex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0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t>高分子物理</w: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</w:tr>
      <w:tr w14:paraId="07EF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continue"/>
          </w:tcPr>
          <w:p w14:paraId="307BC9FE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  <w:tc>
          <w:tcPr>
            <w:tcW w:w="3615" w:type="dxa"/>
          </w:tcPr>
          <w:p w14:paraId="3FD15851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instrText xml:space="preserve"> HYPERLINK "https://www.baidu.com/s?rsv_dl=re_dqa_generate&amp;sa=re_dqa_generate&amp;wd=%E6%9D%90%E6%96%99%E7%A7%91%E5%AD%A6%E4%B8%8E%E5%B7%A5%E7%A8%8B%E5%9F%BA%E7%A1%80&amp;rsv_pq=a71b9314009fd17f&amp;oq=%E5%8D%97%E6%98%8C%E8%88%AA%E7%A9%BA%E5%A4%A7%E5%AD%A6%E9%AB%98%E5%88%86%E5%AD%90%E6%9D%90%E6%96%99%E8%AF%BE%E7%A8%8B%E8%AE%BE%E7%BD%AE&amp;rsv_t=51dan9qfCIdiA67zGCFj1fHPcbny3/zfCze+yxD7SjlXG5BtVXVZ/s9DX8aPS/Ia7eJwR8E&amp;tn=34046034_10_dg&amp;ie=utf-8" \t "https://www.baidu.com/_blank" </w:instrTex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0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t>材料科学与工程基础</w: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3330" w:type="dxa"/>
          </w:tcPr>
          <w:p w14:paraId="2FC62B0C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instrText xml:space="preserve"> HYPERLINK "https://www.baidu.com/s?rsv_dl=re_dqa_generate&amp;sa=re_dqa_generate&amp;wd=%E8%81%9A%E5%90%88%E7%89%A9%E5%90%88%E6%88%90%E5%B7%A5%E8%89%BA%E5%AD%A6&amp;rsv_pq=a71b9314009fd17f&amp;oq=%E5%8D%97%E6%98%8C%E8%88%AA%E7%A9%BA%E5%A4%A7%E5%AD%A6%E9%AB%98%E5%88%86%E5%AD%90%E6%9D%90%E6%96%99%E8%AF%BE%E7%A8%8B%E8%AE%BE%E7%BD%AE&amp;rsv_t=51dan9qfCIdiA67zGCFj1fHPcbny3/zfCze+yxD7SjlXG5BtVXVZ/s9DX8aPS/Ia7eJwR8E&amp;tn=34046034_10_dg&amp;ie=utf-8" \t "https://www.baidu.com/_blank" </w:instrTex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0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t>聚合物合成工艺学</w: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</w:tr>
      <w:tr w14:paraId="68E34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continue"/>
          </w:tcPr>
          <w:p w14:paraId="1AFD8562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  <w:tc>
          <w:tcPr>
            <w:tcW w:w="3615" w:type="dxa"/>
          </w:tcPr>
          <w:p w14:paraId="589AA47F">
            <w:pPr>
              <w:spacing w:line="360" w:lineRule="auto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instrText xml:space="preserve"> HYPERLINK "https://www.baidu.com/s?rsv_dl=re_dqa_generate&amp;sa=re_dqa_generate&amp;wd=%E8%81%9A%E5%90%88%E7%89%A9%E5%8A%A0%E5%B7%A5%E5%B7%A5%E7%A8%8B&amp;rsv_pq=a71b9314009fd17f&amp;oq=%E5%8D%97%E6%98%8C%E8%88%AA%E7%A9%BA%E5%A4%A7%E5%AD%A6%E9%AB%98%E5%88%86%E5%AD%90%E6%9D%90%E6%96%99%E8%AF%BE%E7%A8%8B%E8%AE%BE%E7%BD%AE&amp;rsv_t=51dan9qfCIdiA67zGCFj1fHPcbny3/zfCze+yxD7SjlXG5BtVXVZ/s9DX8aPS/Ia7eJwR8E&amp;tn=34046034_10_dg&amp;ie=utf-8" \t "https://www.baidu.com/_blank" </w:instrTex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0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t>聚合物加工工程</w: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3330" w:type="dxa"/>
          </w:tcPr>
          <w:p w14:paraId="3B5429C5">
            <w:pPr>
              <w:spacing w:line="360" w:lineRule="auto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instrText xml:space="preserve"> HYPERLINK "https://www.baidu.com/s?rsv_dl=re_dqa_generate&amp;sa=re_dqa_generate&amp;wd=%E8%81%9A%E5%90%88%E7%89%A9%E5%88%86%E6%9E%90%E4%B8%8E%E6%B5%8B%E8%AF%95%E6%96%B9%E6%B3%95&amp;rsv_pq=a71b9314009fd17f&amp;oq=%E5%8D%97%E6%98%8C%E8%88%AA%E7%A9%BA%E5%A4%A7%E5%AD%A6%E9%AB%98%E5%88%86%E5%AD%90%E6%9D%90%E6%96%99%E8%AF%BE%E7%A8%8B%E8%AE%BE%E7%BD%AE&amp;rsv_t=51dan9qfCIdiA67zGCFj1fHPcbny3/zfCze+yxD7SjlXG5BtVXVZ/s9DX8aPS/Ia7eJwR8E&amp;tn=34046034_10_dg&amp;ie=utf-8" \t "https://www.baidu.com/_blank" </w:instrTex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0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t>聚合物分析与测试方法</w:t>
            </w:r>
            <w:r>
              <w:rPr>
                <w:rStyle w:val="8"/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</w:tr>
      <w:tr w14:paraId="1841A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50" w:type="dxa"/>
            <w:gridSpan w:val="3"/>
          </w:tcPr>
          <w:p w14:paraId="65607A42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>复合材料</w:t>
            </w:r>
            <w:r>
              <w:rPr>
                <w:rFonts w:hint="eastAsia" w:cs="宋体" w:asciiTheme="minorEastAsia" w:hAnsiTheme="minorEastAsia"/>
                <w:b/>
                <w:sz w:val="24"/>
                <w:lang w:val="en-US" w:eastAsia="zh-CN"/>
              </w:rPr>
              <w:t>方向专</w:t>
            </w:r>
            <w:r>
              <w:rPr>
                <w:rFonts w:hint="eastAsia" w:cs="宋体" w:asciiTheme="minorEastAsia" w:hAnsiTheme="minorEastAsia"/>
                <w:b/>
                <w:sz w:val="24"/>
              </w:rPr>
              <w:t>业课</w:t>
            </w:r>
          </w:p>
        </w:tc>
      </w:tr>
      <w:tr w14:paraId="75577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</w:tcPr>
          <w:p w14:paraId="269FF5E3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公共课程</w:t>
            </w:r>
          </w:p>
        </w:tc>
        <w:tc>
          <w:tcPr>
            <w:tcW w:w="3615" w:type="dxa"/>
          </w:tcPr>
          <w:p w14:paraId="1141D952">
            <w:pPr>
              <w:spacing w:line="360" w:lineRule="auto"/>
              <w:contextualSpacing/>
              <w:jc w:val="center"/>
              <w:rPr>
                <w:rFonts w:hint="eastAsia" w:cs="宋体" w:asciiTheme="minorEastAsia" w:hAnsiTheme="minorEastAsia" w:eastAsiaTheme="minor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 w:val="0"/>
                <w:bCs w:val="0"/>
                <w:sz w:val="24"/>
                <w:lang w:val="en-US" w:eastAsia="zh-CN"/>
              </w:rPr>
              <w:t>英语</w:t>
            </w:r>
          </w:p>
        </w:tc>
        <w:tc>
          <w:tcPr>
            <w:tcW w:w="3330" w:type="dxa"/>
          </w:tcPr>
          <w:p w14:paraId="6FCCD82E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>社会主义经济理论</w:t>
            </w:r>
          </w:p>
        </w:tc>
      </w:tr>
      <w:tr w14:paraId="7B347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restart"/>
          </w:tcPr>
          <w:p w14:paraId="6971AEDD">
            <w:pPr>
              <w:spacing w:line="360" w:lineRule="auto"/>
              <w:contextualSpacing/>
              <w:jc w:val="both"/>
              <w:rPr>
                <w:rFonts w:cs="宋体" w:asciiTheme="minorEastAsia" w:hAnsiTheme="minorEastAsia"/>
                <w:sz w:val="24"/>
              </w:rPr>
            </w:pPr>
          </w:p>
          <w:p w14:paraId="2D49B3F6">
            <w:pPr>
              <w:spacing w:line="360" w:lineRule="auto"/>
              <w:contextualSpacing/>
              <w:jc w:val="center"/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</w:rPr>
              <w:t>专业</w:t>
            </w: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课</w:t>
            </w:r>
          </w:p>
        </w:tc>
        <w:tc>
          <w:tcPr>
            <w:tcW w:w="3615" w:type="dxa"/>
          </w:tcPr>
          <w:p w14:paraId="2212330C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无机及分析化学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‌</w:t>
            </w:r>
          </w:p>
        </w:tc>
        <w:tc>
          <w:tcPr>
            <w:tcW w:w="3330" w:type="dxa"/>
          </w:tcPr>
          <w:p w14:paraId="69189102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有机化学</w:t>
            </w:r>
          </w:p>
        </w:tc>
      </w:tr>
      <w:tr w14:paraId="053E4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continue"/>
          </w:tcPr>
          <w:p w14:paraId="0BB997D7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  <w:tc>
          <w:tcPr>
            <w:tcW w:w="3615" w:type="dxa"/>
          </w:tcPr>
          <w:p w14:paraId="2DD1BB2B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物理化学</w:t>
            </w:r>
          </w:p>
        </w:tc>
        <w:tc>
          <w:tcPr>
            <w:tcW w:w="3330" w:type="dxa"/>
          </w:tcPr>
          <w:p w14:paraId="16ADBEBA">
            <w:pPr>
              <w:spacing w:line="360" w:lineRule="auto"/>
              <w:contextualSpacing/>
              <w:jc w:val="center"/>
              <w:rPr>
                <w:rFonts w:hint="default" w:cs="宋体" w:asciiTheme="minorEastAsia" w:hAnsiTheme="minorEastAsia" w:eastAsiaTheme="minorEastAsia"/>
                <w:b w:val="0"/>
                <w:bCs w:val="0"/>
                <w:strike w:val="0"/>
                <w:dstrike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高分子化学</w:t>
            </w:r>
          </w:p>
        </w:tc>
      </w:tr>
      <w:tr w14:paraId="27B48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5" w:type="dxa"/>
            <w:vMerge w:val="continue"/>
          </w:tcPr>
          <w:p w14:paraId="2F09FC5A">
            <w:pPr>
              <w:spacing w:line="360" w:lineRule="auto"/>
              <w:contextualSpacing/>
              <w:jc w:val="center"/>
              <w:rPr>
                <w:rFonts w:cs="宋体" w:asciiTheme="minorEastAsia" w:hAnsiTheme="minorEastAsia"/>
                <w:sz w:val="24"/>
              </w:rPr>
            </w:pPr>
          </w:p>
        </w:tc>
        <w:tc>
          <w:tcPr>
            <w:tcW w:w="3615" w:type="dxa"/>
          </w:tcPr>
          <w:p w14:paraId="7FFF9159">
            <w:pPr>
              <w:spacing w:line="360" w:lineRule="auto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高分子物理</w:t>
            </w:r>
          </w:p>
        </w:tc>
        <w:tc>
          <w:tcPr>
            <w:tcW w:w="3330" w:type="dxa"/>
          </w:tcPr>
          <w:p w14:paraId="04C6CB57">
            <w:pPr>
              <w:spacing w:line="360" w:lineRule="auto"/>
              <w:contextualSpacing/>
              <w:jc w:val="center"/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Style w:val="8"/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材料复合原理</w:t>
            </w:r>
          </w:p>
        </w:tc>
      </w:tr>
    </w:tbl>
    <w:p w14:paraId="24EDB61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2730" w:firstLineChars="1300"/>
        <w:contextualSpacing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C9EABC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2730" w:firstLineChars="1300"/>
        <w:contextualSpacing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212F1C28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报考条件</w:t>
      </w:r>
    </w:p>
    <w:p w14:paraId="4E7FBD84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42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  <w:t>拥护《中华人民共和国宪法》，遵守法律、法规，品行端正。</w:t>
      </w:r>
    </w:p>
    <w:p w14:paraId="636BC02D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leftChars="0" w:right="0" w:rightChars="0" w:firstLine="42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  <w:t>具有大学本科学历，获得学士学位，并获得学士学位后工作三年以上（含三年），或虽无学士学位但已获得硕士或博士学位者。对已获得的学士、硕士或博士学位为国（境）外学位的，其所获的国（境）外学位需经教育部留学服务中心认证。</w:t>
      </w:r>
    </w:p>
    <w:p w14:paraId="67182C5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420" w:leftChars="0" w:right="0" w:righ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  <w:t>3、有一定专业基础，并在申请学位专业或相近专业的工作中做出成绩。</w:t>
      </w:r>
    </w:p>
    <w:p w14:paraId="773D61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6F4BB1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3C85481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报名材料</w:t>
      </w:r>
    </w:p>
    <w:p w14:paraId="4BC5340B">
      <w:pPr>
        <w:pStyle w:val="4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left="360" w:leftChars="0" w:firstLine="0" w:firstLineChars="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填写南昌航空大学同等学力申硕班报名登记表；</w:t>
      </w:r>
    </w:p>
    <w:p w14:paraId="2163AF8D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left="360" w:leftChars="0" w:right="0" w:rightChars="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2、学历、学位证书电子版；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3、身份证正反电子版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4、二寸蓝底寸照电子版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969D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3CAD0B0F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培养方式</w:t>
      </w:r>
    </w:p>
    <w:p w14:paraId="3482C0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1、学制：</w:t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年</w:t>
      </w:r>
    </w:p>
    <w:p w14:paraId="455489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2、学习方式：在职不脱产，线上授课</w:t>
      </w:r>
    </w:p>
    <w:p w14:paraId="1B9689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553D53F8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收费标准</w:t>
      </w:r>
    </w:p>
    <w:p w14:paraId="723537B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="420" w:leftChars="20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第一阶段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"/>
        </w:rPr>
        <w:t>学费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：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"/>
        </w:rPr>
        <w:t>12800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元；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2、第二阶段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"/>
        </w:rPr>
        <w:t>论文答辩费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：6800元。</w:t>
      </w:r>
    </w:p>
    <w:p w14:paraId="0A20DC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ind w:left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</w:pPr>
    </w:p>
    <w:p w14:paraId="4F3F992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获取证书</w:t>
      </w:r>
      <w:bookmarkStart w:id="0" w:name="_GoBack"/>
      <w:bookmarkEnd w:id="0"/>
    </w:p>
    <w:p w14:paraId="42E78860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2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学员按教学计划完成全部课程学习且考试合格者，颁发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南昌航空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大学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设计学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专业结业证书。</w:t>
      </w:r>
    </w:p>
    <w:p w14:paraId="2CDE1E5B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2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具有学士学位的学员且完成专业全部课程学习，通过同等学力申硕全国统一考试后，可申请进入硕士学位论文撰写阶段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通过同等学力水平认定，经我校学位委员会批准，授予颁发硕士学位证书。 </w:t>
      </w:r>
    </w:p>
    <w:p w14:paraId="4E427F9A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2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0740C79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422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6A8CC"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426710"/>
          <wp:effectExtent l="0" t="0" r="2540" b="2540"/>
          <wp:wrapNone/>
          <wp:docPr id="1" name="WordPictureWatermark13455" descr="南昌航空大学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3455" descr="南昌航空大学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42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D6361A"/>
    <w:multiLevelType w:val="singleLevel"/>
    <w:tmpl w:val="A2D636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F769E9C"/>
    <w:multiLevelType w:val="singleLevel"/>
    <w:tmpl w:val="BF769E9C"/>
    <w:lvl w:ilvl="0" w:tentative="0">
      <w:start w:val="1"/>
      <w:numFmt w:val="decimal"/>
      <w:suff w:val="nothing"/>
      <w:lvlText w:val="%1、"/>
      <w:lvlJc w:val="left"/>
      <w:pPr>
        <w:ind w:left="360" w:leftChars="0" w:firstLine="0" w:firstLineChars="0"/>
      </w:pPr>
    </w:lvl>
  </w:abstractNum>
  <w:abstractNum w:abstractNumId="2">
    <w:nsid w:val="0A11893D"/>
    <w:multiLevelType w:val="singleLevel"/>
    <w:tmpl w:val="0A11893D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058ACD2"/>
    <w:multiLevelType w:val="singleLevel"/>
    <w:tmpl w:val="2058ACD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11317E2"/>
    <w:multiLevelType w:val="singleLevel"/>
    <w:tmpl w:val="511317E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ODQ5N2Q1NmI0ZDAwYTJiMTcyMmU3ZjhhMWE4NmEifQ=="/>
  </w:docVars>
  <w:rsids>
    <w:rsidRoot w:val="214006EC"/>
    <w:rsid w:val="0AE55E1D"/>
    <w:rsid w:val="0CDD08A4"/>
    <w:rsid w:val="0CEA3159"/>
    <w:rsid w:val="142179C9"/>
    <w:rsid w:val="14740DDB"/>
    <w:rsid w:val="16B30853"/>
    <w:rsid w:val="17457E73"/>
    <w:rsid w:val="1D584517"/>
    <w:rsid w:val="1FF71F26"/>
    <w:rsid w:val="214006EC"/>
    <w:rsid w:val="25365056"/>
    <w:rsid w:val="25983863"/>
    <w:rsid w:val="26DE799C"/>
    <w:rsid w:val="28A8310C"/>
    <w:rsid w:val="313A538F"/>
    <w:rsid w:val="38165C79"/>
    <w:rsid w:val="4017345D"/>
    <w:rsid w:val="4A611B44"/>
    <w:rsid w:val="4A9251A1"/>
    <w:rsid w:val="4EC34BAC"/>
    <w:rsid w:val="51514640"/>
    <w:rsid w:val="58A12453"/>
    <w:rsid w:val="59254E33"/>
    <w:rsid w:val="5DC70D12"/>
    <w:rsid w:val="5FE01DDB"/>
    <w:rsid w:val="696C1DC0"/>
    <w:rsid w:val="6A0F3AC4"/>
    <w:rsid w:val="74891484"/>
    <w:rsid w:val="7E3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1664</Words>
  <Characters>1690</Characters>
  <Lines>0</Lines>
  <Paragraphs>0</Paragraphs>
  <TotalTime>59</TotalTime>
  <ScaleCrop>false</ScaleCrop>
  <LinksUpToDate>false</LinksUpToDate>
  <CharactersWithSpaces>1696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2022-03-10T01:27:00Z</dcterms:created>
  <dc:creator>Administrator</dc:creator>
  <cp:lastModifiedBy>Administrator</cp:lastModifiedBy>
  <dcterms:modified xsi:type="dcterms:W3CDTF">2026-03-03T06:56:14Z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BC936EE3B18749618B2DE1FB2362ECD9_13</vt:lpwstr>
  </property>
  <property fmtid="{D5CDD505-2E9C-101B-9397-08002B2CF9AE}" pid="4" name="KSOTemplateDocerSaveRecord">
    <vt:lpwstr>eyJoZGlkIjoiNGQ5ODQ5N2Q1NmI0ZDAwYTJiMTcyMmU3ZjhhMWE4NmEifQ==</vt:lpwstr>
  </property>
</Properties>
</file>