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4FCD">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5D17B0CA">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南昌大学物理与材料学院</w:t>
      </w:r>
      <w:r>
        <w:rPr>
          <w:rFonts w:hint="eastAsia" w:cs="宋体" w:asciiTheme="majorEastAsia" w:hAnsiTheme="majorEastAsia" w:eastAsiaTheme="majorEastAsia"/>
          <w:b/>
          <w:bCs/>
          <w:sz w:val="36"/>
          <w:szCs w:val="36"/>
          <w:lang w:val="en-US" w:eastAsia="zh-CN"/>
        </w:rPr>
        <w:t>物理学专业</w:t>
      </w:r>
    </w:p>
    <w:p w14:paraId="3D851DA8">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4BE55DC2">
      <w:pPr>
        <w:tabs>
          <w:tab w:val="left" w:pos="2820"/>
        </w:tabs>
        <w:spacing w:line="360" w:lineRule="auto"/>
        <w:contextualSpacing/>
        <w:jc w:val="left"/>
        <w:rPr>
          <w:rFonts w:cs="宋体" w:asciiTheme="minorEastAsia" w:hAnsiTheme="minorEastAsia"/>
          <w:sz w:val="24"/>
        </w:rPr>
      </w:pPr>
    </w:p>
    <w:p w14:paraId="3F1AC04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41FD1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590C6B98">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物理与材料学院是江西省唯一的国家“双一流”建设学科所在学院。2022年元月，在学校新一轮学科调整背景下，由原材料科学与工程学院与原物理系融合建立。学院现有材料科学与工程和物理学两个一级学科博士点，有物理学、材料科学与工程、光学工程、天文学四个一级硕士点；拥有材料物理与化学国家重点学科，设立材料科学与工程一级学科博士后流动站。材料科学与工程学科是江西省唯一的国家“双一流”建设学科。</w:t>
      </w:r>
    </w:p>
    <w:p w14:paraId="1EDE0746">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学院现有在校本科学生1305 名，硕士、博士研究生777 名，目前已形成一支以中国科学院院士江风益教授为学术领军人、由包括60名教授在内的196名专任教学科研人员组成的优秀师资队伍。坚持基础理论研究和应用工程技术并重，注重培养学生工程实践能力与创新能力，致力于培养具备创新意识和解决复杂工程问题能力、具有多学科交叉特色和国际化视野的复合型高层次人才。</w:t>
      </w:r>
    </w:p>
    <w:p w14:paraId="08DDD966">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为适应全国社会经济发展需求，培养更多物理材料领域高层次人才。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物理与材料学院决定面向全国开设物理学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7BEB6F01">
      <w:pPr>
        <w:spacing w:line="360" w:lineRule="auto"/>
        <w:contextualSpacing/>
        <w:jc w:val="left"/>
        <w:rPr>
          <w:rFonts w:hint="eastAsia" w:cs="宋体" w:asciiTheme="minorEastAsia" w:hAnsiTheme="minorEastAsia"/>
          <w:sz w:val="24"/>
        </w:rPr>
      </w:pPr>
      <w:bookmarkStart w:id="0" w:name="_GoBack"/>
      <w:bookmarkEnd w:id="0"/>
    </w:p>
    <w:p w14:paraId="22C9F896">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904B736">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员掌握物理学的基本理论、基本知识和基本方法，有一定的实验技能，具有较强的科学精神、科学素养、科学作风和创新意识，拥有一定的独立获取知识的能力、实践能力和研究能力，能在物理学或相关的科学技术领域中从事科研、教学、物理技术和管理工作的复合型创新性人才。</w:t>
      </w:r>
    </w:p>
    <w:p w14:paraId="1EBF1452">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3EAE6C60">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53C947A3">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潜力</w:t>
      </w:r>
      <w:r>
        <w:rPr>
          <w:rFonts w:hint="eastAsia" w:cs="宋体" w:asciiTheme="minorEastAsia" w:hAnsiTheme="minorEastAsia"/>
          <w:sz w:val="24"/>
        </w:rPr>
        <w:t>学科】</w:t>
      </w:r>
      <w:r>
        <w:rPr>
          <w:rFonts w:hint="eastAsia" w:cs="宋体" w:asciiTheme="minorEastAsia" w:hAnsiTheme="minorEastAsia"/>
          <w:sz w:val="24"/>
          <w:lang w:val="en-US" w:eastAsia="zh-CN"/>
        </w:rPr>
        <w:t>国家高精尖潜力科技发展专业，学术特色和技术强项理工科；</w:t>
      </w:r>
    </w:p>
    <w:p w14:paraId="511308D2">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可跨专业报考，先学习后考试</w:t>
      </w:r>
      <w:r>
        <w:rPr>
          <w:rFonts w:cs="宋体" w:asciiTheme="minorEastAsia" w:hAnsiTheme="minorEastAsia"/>
          <w:sz w:val="24"/>
        </w:rPr>
        <w:t>；</w:t>
      </w:r>
    </w:p>
    <w:p w14:paraId="7C73E98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04A5935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03539CB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77E302F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3B125FE">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57D3A9AF">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2C7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CE4C56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物理学</w:t>
            </w:r>
            <w:r>
              <w:rPr>
                <w:rFonts w:hint="eastAsia" w:eastAsia="宋体" w:cs="微软雅黑"/>
                <w:b/>
                <w:bCs/>
                <w:color w:val="000000"/>
                <w:sz w:val="24"/>
                <w:szCs w:val="24"/>
                <w:lang w:val="en-US" w:eastAsia="zh-CN" w:bidi="ar"/>
              </w:rPr>
              <w:t>专业课程设置</w:t>
            </w:r>
          </w:p>
        </w:tc>
      </w:tr>
      <w:tr w14:paraId="2AF4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7D69D50">
            <w:pPr>
              <w:rPr>
                <w:rFonts w:hint="eastAsia" w:eastAsia="宋体" w:cs="微软雅黑"/>
                <w:b/>
                <w:bCs/>
                <w:color w:val="000000"/>
                <w:sz w:val="21"/>
                <w:szCs w:val="21"/>
                <w:lang w:val="en-US" w:eastAsia="zh-CN" w:bidi="ar"/>
              </w:rPr>
            </w:pPr>
          </w:p>
          <w:p w14:paraId="38D7F088">
            <w:pPr>
              <w:rPr>
                <w:rFonts w:hint="eastAsia" w:eastAsia="宋体" w:cs="微软雅黑"/>
                <w:b/>
                <w:bCs/>
                <w:color w:val="000000"/>
                <w:sz w:val="21"/>
                <w:szCs w:val="21"/>
                <w:lang w:val="en-US" w:eastAsia="zh-CN" w:bidi="ar"/>
              </w:rPr>
            </w:pPr>
          </w:p>
          <w:p w14:paraId="33558A3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0EE253D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1E21536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666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8516783">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5A2EBF7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89651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0CB5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322A578B">
            <w:pPr>
              <w:pStyle w:val="2"/>
              <w:widowControl/>
              <w:spacing w:before="225" w:beforeAutospacing="0" w:after="75" w:afterAutospacing="0"/>
              <w:jc w:val="center"/>
              <w:rPr>
                <w:rFonts w:hint="default"/>
                <w:lang w:val="en-US" w:eastAsia="zh-CN"/>
              </w:rPr>
            </w:pPr>
          </w:p>
          <w:p w14:paraId="0CE42FDD">
            <w:pPr>
              <w:rPr>
                <w:rFonts w:hint="default" w:eastAsia="宋体" w:cs="微软雅黑"/>
                <w:b w:val="0"/>
                <w:color w:val="000000"/>
                <w:sz w:val="21"/>
                <w:szCs w:val="21"/>
                <w:lang w:val="en-US" w:eastAsia="zh-CN" w:bidi="ar"/>
              </w:rPr>
            </w:pPr>
          </w:p>
          <w:p w14:paraId="2B89F022">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769D923F">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13FCBF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理论力学</w:t>
            </w:r>
          </w:p>
        </w:tc>
        <w:tc>
          <w:tcPr>
            <w:tcW w:w="3472" w:type="dxa"/>
            <w:noWrap w:val="0"/>
            <w:vAlign w:val="top"/>
          </w:tcPr>
          <w:p w14:paraId="5B16AA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原子物理</w:t>
            </w:r>
          </w:p>
        </w:tc>
      </w:tr>
      <w:tr w14:paraId="75A3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5DFE04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666090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量子力学</w:t>
            </w:r>
          </w:p>
        </w:tc>
        <w:tc>
          <w:tcPr>
            <w:tcW w:w="3472" w:type="dxa"/>
            <w:noWrap w:val="0"/>
            <w:vAlign w:val="top"/>
          </w:tcPr>
          <w:p w14:paraId="2BCC24A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计算物理</w:t>
            </w:r>
          </w:p>
        </w:tc>
      </w:tr>
      <w:tr w14:paraId="071B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0F24E7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595E2E4">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固体物理</w:t>
            </w:r>
          </w:p>
        </w:tc>
        <w:tc>
          <w:tcPr>
            <w:tcW w:w="3472" w:type="dxa"/>
            <w:noWrap w:val="0"/>
            <w:vAlign w:val="top"/>
          </w:tcPr>
          <w:p w14:paraId="3F46D35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热力学统计物理</w:t>
            </w:r>
          </w:p>
        </w:tc>
      </w:tr>
      <w:tr w14:paraId="3AE6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AF38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392D12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近代物理实验</w:t>
            </w:r>
          </w:p>
        </w:tc>
        <w:tc>
          <w:tcPr>
            <w:tcW w:w="3472" w:type="dxa"/>
            <w:noWrap w:val="0"/>
            <w:vAlign w:val="top"/>
          </w:tcPr>
          <w:p w14:paraId="24F4BBB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数学物理方法</w:t>
            </w:r>
          </w:p>
        </w:tc>
      </w:tr>
      <w:tr w14:paraId="0E3A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noWrap w:val="0"/>
            <w:vAlign w:val="center"/>
          </w:tcPr>
          <w:p w14:paraId="1ED73A7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FFBFE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物理学前沿讲座</w:t>
            </w:r>
          </w:p>
        </w:tc>
        <w:tc>
          <w:tcPr>
            <w:tcW w:w="3472" w:type="dxa"/>
            <w:noWrap w:val="0"/>
            <w:vAlign w:val="top"/>
          </w:tcPr>
          <w:p w14:paraId="68D1E5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物理模拟与仿真实验</w:t>
            </w:r>
          </w:p>
        </w:tc>
      </w:tr>
    </w:tbl>
    <w:p w14:paraId="521FD1E0">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18C9A1A9">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590436A9">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5E66B270">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2727C9C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4024820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7B29F077">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6D35F441">
      <w:pPr>
        <w:spacing w:line="360" w:lineRule="auto"/>
        <w:contextualSpacing/>
        <w:jc w:val="left"/>
        <w:rPr>
          <w:rFonts w:cs="宋体" w:asciiTheme="minorEastAsia" w:hAnsiTheme="minorEastAsia"/>
          <w:sz w:val="24"/>
        </w:rPr>
      </w:pPr>
    </w:p>
    <w:p w14:paraId="1B5116B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60FCD9E4">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81</w:t>
      </w:r>
      <w:r>
        <w:rPr>
          <w:rFonts w:hint="eastAsia" w:cs="仿宋_GB2312" w:asciiTheme="minorEastAsia" w:hAnsiTheme="minorEastAsia"/>
          <w:color w:val="000000"/>
        </w:rPr>
        <w:t>00元</w:t>
      </w:r>
    </w:p>
    <w:p w14:paraId="5A1A449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338ABB5B">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B3B204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16E475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5F11AE1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6ADC5D39">
      <w:pPr>
        <w:spacing w:line="360" w:lineRule="auto"/>
        <w:contextualSpacing/>
        <w:jc w:val="left"/>
        <w:rPr>
          <w:rFonts w:cs="宋体" w:asciiTheme="minorEastAsia" w:hAnsiTheme="minorEastAsia"/>
          <w:sz w:val="24"/>
        </w:rPr>
      </w:pPr>
    </w:p>
    <w:p w14:paraId="134770C8">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7EC1D83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67D1454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04425A1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7E5BB21">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B5C028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07070A56">
      <w:pPr>
        <w:spacing w:line="360" w:lineRule="auto"/>
        <w:contextualSpacing/>
        <w:jc w:val="left"/>
        <w:rPr>
          <w:rFonts w:cs="宋体" w:asciiTheme="minorEastAsia" w:hAnsiTheme="minorEastAsia"/>
          <w:sz w:val="24"/>
        </w:rPr>
      </w:pPr>
    </w:p>
    <w:p w14:paraId="4B797636">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3573DB2F">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1DF43A83">
      <w:pPr>
        <w:spacing w:line="360" w:lineRule="auto"/>
        <w:ind w:firstLine="480" w:firstLineChars="200"/>
        <w:contextualSpacing/>
        <w:jc w:val="left"/>
        <w:rPr>
          <w:rFonts w:hint="eastAsia" w:cs="宋体" w:asciiTheme="minorEastAsia" w:hAnsiTheme="minorEastAsia"/>
          <w:sz w:val="24"/>
        </w:rPr>
      </w:pPr>
    </w:p>
    <w:p w14:paraId="5CCC926D">
      <w:pPr>
        <w:spacing w:line="360" w:lineRule="auto"/>
        <w:ind w:firstLine="480" w:firstLineChars="200"/>
        <w:contextualSpacing/>
        <w:jc w:val="left"/>
        <w:rPr>
          <w:rFonts w:cs="宋体" w:asciiTheme="minorEastAsia" w:hAnsiTheme="minorEastAsia"/>
          <w:sz w:val="24"/>
        </w:rPr>
      </w:pPr>
    </w:p>
    <w:p w14:paraId="27D5006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43683">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48E0AC1"/>
    <w:rsid w:val="08206641"/>
    <w:rsid w:val="088C18EC"/>
    <w:rsid w:val="09903C9B"/>
    <w:rsid w:val="0BEB6F66"/>
    <w:rsid w:val="0F22295F"/>
    <w:rsid w:val="1193257A"/>
    <w:rsid w:val="125E7D71"/>
    <w:rsid w:val="162A63E6"/>
    <w:rsid w:val="23081069"/>
    <w:rsid w:val="2BB10633"/>
    <w:rsid w:val="346266E6"/>
    <w:rsid w:val="3A541CD3"/>
    <w:rsid w:val="3BE155F6"/>
    <w:rsid w:val="446B64B3"/>
    <w:rsid w:val="452C63A7"/>
    <w:rsid w:val="4664570A"/>
    <w:rsid w:val="4CD410EB"/>
    <w:rsid w:val="4EA60DAF"/>
    <w:rsid w:val="508605D9"/>
    <w:rsid w:val="56D96AA1"/>
    <w:rsid w:val="62255368"/>
    <w:rsid w:val="63456FA8"/>
    <w:rsid w:val="63F0154F"/>
    <w:rsid w:val="65AA44C4"/>
    <w:rsid w:val="6CE06343"/>
    <w:rsid w:val="70032712"/>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1665</Words>
  <Characters>1692</Characters>
  <Lines>0</Lines>
  <Paragraphs>0</Paragraphs>
  <TotalTime>0</TotalTime>
  <ScaleCrop>false</ScaleCrop>
  <LinksUpToDate>false</LinksUpToDate>
  <CharactersWithSpaces>1698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366B9C838C57459FBC3B98B81D0C88F9_13</vt:lpwstr>
  </property>
  <property fmtid="{D5CDD505-2E9C-101B-9397-08002B2CF9AE}" pid="4" name="KSOTemplateDocerSaveRecord">
    <vt:lpwstr>eyJoZGlkIjoiNGQ5ODQ5N2Q1NmI0ZDAwYTJiMTcyMmU3ZjhhMWE4NmEifQ==</vt:lpwstr>
  </property>
</Properties>
</file>