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3367F">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7AF68645">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人文</w:t>
      </w:r>
      <w:r>
        <w:rPr>
          <w:rFonts w:hint="eastAsia" w:cs="宋体" w:asciiTheme="majorEastAsia" w:hAnsiTheme="majorEastAsia" w:eastAsiaTheme="majorEastAsia"/>
          <w:b/>
          <w:bCs/>
          <w:sz w:val="36"/>
          <w:szCs w:val="36"/>
        </w:rPr>
        <w:t>学院</w:t>
      </w:r>
      <w:r>
        <w:rPr>
          <w:rFonts w:hint="eastAsia" w:cs="宋体" w:asciiTheme="majorEastAsia" w:hAnsiTheme="majorEastAsia" w:eastAsiaTheme="majorEastAsia"/>
          <w:b/>
          <w:bCs/>
          <w:sz w:val="36"/>
          <w:szCs w:val="36"/>
          <w:lang w:val="en-US" w:eastAsia="zh-CN"/>
        </w:rPr>
        <w:t>文艺</w:t>
      </w:r>
      <w:r>
        <w:rPr>
          <w:rFonts w:hint="eastAsia" w:cs="宋体" w:asciiTheme="majorEastAsia" w:hAnsiTheme="majorEastAsia" w:eastAsiaTheme="majorEastAsia"/>
          <w:b/>
          <w:bCs/>
          <w:sz w:val="36"/>
          <w:szCs w:val="36"/>
        </w:rPr>
        <w:t>学</w:t>
      </w:r>
      <w:r>
        <w:rPr>
          <w:rFonts w:hint="eastAsia" w:cs="宋体" w:asciiTheme="majorEastAsia" w:hAnsiTheme="majorEastAsia" w:eastAsiaTheme="majorEastAsia"/>
          <w:b/>
          <w:bCs/>
          <w:sz w:val="36"/>
          <w:szCs w:val="36"/>
          <w:lang w:val="en-US" w:eastAsia="zh-CN"/>
        </w:rPr>
        <w:t>专业</w:t>
      </w:r>
    </w:p>
    <w:p w14:paraId="6B40A752">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62CCAC5">
      <w:pPr>
        <w:tabs>
          <w:tab w:val="left" w:pos="2820"/>
        </w:tabs>
        <w:spacing w:line="360" w:lineRule="auto"/>
        <w:contextualSpacing/>
        <w:jc w:val="left"/>
        <w:rPr>
          <w:rFonts w:cs="宋体" w:asciiTheme="minorEastAsia" w:hAnsiTheme="minorEastAsia"/>
          <w:sz w:val="24"/>
        </w:rPr>
      </w:pPr>
    </w:p>
    <w:p w14:paraId="05D61242">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5511169D">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28318911">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人文学院成立于1995年，现有中国语言文学、历史学、哲学3个系，学院现有哲学、中国语言文学2个一级博士点，文化资源与产业管理、历史遗产管理2个二级博士点，中国语言文学、中国史、哲学3个一级学科硕士学位授权点，有中国哲学、科学技术哲学、伦理学、马克思主义哲学、外国哲学、宗教学、文艺学、汉语言文字学、中国古典文献学、中国古代文学、中国现当代文学、比较文学与世界文学、语言学及应用语言学、汉语国际教育、中国史、档案学、国学专业17个二级学科硕士点</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学院现有教职工171人，其中教授47人，副教授32人，具有博士学位教师132人，在读博士1人，占比90.85%。师资队伍实力雄厚，他们中既有德高望重的老一辈学者，也有初露锋芒的青年专家，是科学研究、文化传承创新的中坚力量，学术水准跻身于学界先进行列。</w:t>
      </w:r>
    </w:p>
    <w:p w14:paraId="61C6F8D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人文学院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决定面向全国开设文艺学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675DBB64">
      <w:pPr>
        <w:spacing w:line="360" w:lineRule="auto"/>
        <w:contextualSpacing/>
        <w:jc w:val="left"/>
        <w:rPr>
          <w:rFonts w:hint="eastAsia" w:cs="宋体" w:asciiTheme="minorEastAsia" w:hAnsiTheme="minorEastAsia"/>
          <w:sz w:val="24"/>
        </w:rPr>
      </w:pPr>
    </w:p>
    <w:p w14:paraId="3DC2F3DE">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5307DC1F">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 xml:space="preserve"> 本专业主要是掌握掌握坚实的基础理论和系统的专门知识，掌握本学科的现代实验方法和技能，了解本学科发展的现状和趋势，具有从事本专业实际工作与科学研究工作的表达能力、管理能力、创新能力以及分析问题和解决问题的能力。练掌握一门外国语和计算机基础知识；具有较强的外语应用能力和计算机应用能力，培养能胜任高等院校教学科研，或党政机关、企事业单位的文艺、文化研究和应用等工作的高级专门人才。</w:t>
      </w:r>
    </w:p>
    <w:p w14:paraId="3A66533A">
      <w:pPr>
        <w:spacing w:line="360" w:lineRule="auto"/>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56AD94C6">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19661587">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重点</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学院拥有众多文学相关硕士学位重点学科，宽口径、精专业；</w:t>
      </w:r>
    </w:p>
    <w:p w14:paraId="14721972">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281DF56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2</w:t>
      </w:r>
      <w:r>
        <w:rPr>
          <w:rFonts w:hint="eastAsia" w:cs="宋体" w:asciiTheme="minorEastAsia" w:hAnsiTheme="minorEastAsia"/>
          <w:sz w:val="24"/>
        </w:rPr>
        <w:t>科】满足条件的学员可申请申硕考试，仅考</w:t>
      </w:r>
      <w:r>
        <w:rPr>
          <w:rFonts w:hint="eastAsia" w:cs="宋体" w:asciiTheme="minorEastAsia" w:hAnsiTheme="minorEastAsia"/>
          <w:sz w:val="24"/>
          <w:lang w:val="en-US" w:eastAsia="zh-CN"/>
        </w:rPr>
        <w:t>学科综合+</w:t>
      </w:r>
      <w:r>
        <w:rPr>
          <w:rFonts w:hint="eastAsia" w:cs="宋体" w:asciiTheme="minorEastAsia" w:hAnsiTheme="minorEastAsia"/>
          <w:sz w:val="24"/>
        </w:rPr>
        <w:t>外语</w:t>
      </w:r>
      <w:r>
        <w:rPr>
          <w:rFonts w:hint="eastAsia" w:cs="宋体" w:asciiTheme="minorEastAsia" w:hAnsiTheme="minorEastAsia"/>
          <w:sz w:val="24"/>
          <w:lang w:val="en-US" w:eastAsia="zh-CN"/>
        </w:rPr>
        <w:t>2</w:t>
      </w:r>
      <w:r>
        <w:rPr>
          <w:rFonts w:hint="eastAsia" w:cs="宋体" w:asciiTheme="minorEastAsia" w:hAnsiTheme="minorEastAsia"/>
          <w:sz w:val="24"/>
        </w:rPr>
        <w:t>科，百分制60分合格，难度较低；</w:t>
      </w:r>
    </w:p>
    <w:p w14:paraId="742B2B2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4E4E60A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124A6D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39AB6A9F">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4EA5A99B">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6FAE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1998F8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文艺学专业课程设置</w:t>
            </w:r>
          </w:p>
        </w:tc>
      </w:tr>
      <w:tr w14:paraId="2DC7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D42F57A">
            <w:pPr>
              <w:rPr>
                <w:rFonts w:hint="eastAsia" w:eastAsia="宋体" w:cs="微软雅黑"/>
                <w:b/>
                <w:bCs/>
                <w:color w:val="000000"/>
                <w:sz w:val="21"/>
                <w:szCs w:val="21"/>
                <w:lang w:val="en-US" w:eastAsia="zh-CN" w:bidi="ar"/>
              </w:rPr>
            </w:pPr>
          </w:p>
          <w:p w14:paraId="3E663980">
            <w:pPr>
              <w:rPr>
                <w:rFonts w:hint="eastAsia" w:eastAsia="宋体" w:cs="微软雅黑"/>
                <w:b/>
                <w:bCs/>
                <w:color w:val="000000"/>
                <w:sz w:val="21"/>
                <w:szCs w:val="21"/>
                <w:lang w:val="en-US" w:eastAsia="zh-CN" w:bidi="ar"/>
              </w:rPr>
            </w:pPr>
          </w:p>
          <w:p w14:paraId="63C05E7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1525010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0D272FB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6F1F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F443656">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0EBDA32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DD27F6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马克思主义经典著作选读</w:t>
            </w:r>
          </w:p>
        </w:tc>
      </w:tr>
      <w:tr w14:paraId="2734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53741F7">
            <w:pPr>
              <w:pStyle w:val="2"/>
              <w:widowControl/>
              <w:spacing w:before="225" w:beforeAutospacing="0" w:after="75" w:afterAutospacing="0"/>
              <w:jc w:val="center"/>
              <w:rPr>
                <w:rFonts w:hint="default"/>
                <w:lang w:val="en-US" w:eastAsia="zh-CN"/>
              </w:rPr>
            </w:pPr>
          </w:p>
          <w:p w14:paraId="0259A3D7">
            <w:pPr>
              <w:rPr>
                <w:rFonts w:hint="default" w:eastAsia="宋体" w:cs="微软雅黑"/>
                <w:b w:val="0"/>
                <w:color w:val="000000"/>
                <w:sz w:val="21"/>
                <w:szCs w:val="21"/>
                <w:lang w:val="en-US" w:eastAsia="zh-CN" w:bidi="ar"/>
              </w:rPr>
            </w:pPr>
          </w:p>
          <w:p w14:paraId="3D9474CE">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4AD8F188">
            <w:pPr>
              <w:rPr>
                <w:rFonts w:hint="eastAsia" w:eastAsia="宋体" w:cs="微软雅黑"/>
                <w:b w:val="0"/>
                <w:color w:val="000000"/>
                <w:sz w:val="21"/>
                <w:szCs w:val="21"/>
                <w:lang w:val="en-US" w:eastAsia="zh-CN" w:bidi="ar"/>
              </w:rPr>
            </w:pPr>
          </w:p>
          <w:p w14:paraId="30A7A6D3">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4DD0F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西方语言学专题</w:t>
            </w:r>
          </w:p>
        </w:tc>
        <w:tc>
          <w:tcPr>
            <w:tcW w:w="3472" w:type="dxa"/>
            <w:noWrap w:val="0"/>
            <w:vAlign w:val="top"/>
          </w:tcPr>
          <w:p w14:paraId="6F1D81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文学基础理论</w:t>
            </w:r>
          </w:p>
        </w:tc>
      </w:tr>
      <w:tr w14:paraId="2205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442E46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245643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美学基础理论</w:t>
            </w:r>
          </w:p>
        </w:tc>
        <w:tc>
          <w:tcPr>
            <w:tcW w:w="3472" w:type="dxa"/>
            <w:noWrap w:val="0"/>
            <w:vAlign w:val="top"/>
          </w:tcPr>
          <w:p w14:paraId="2E9AE16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西方文论专题</w:t>
            </w:r>
          </w:p>
        </w:tc>
      </w:tr>
      <w:tr w14:paraId="7DB5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201CE4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258867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马克思主义美学</w:t>
            </w:r>
          </w:p>
        </w:tc>
        <w:tc>
          <w:tcPr>
            <w:tcW w:w="3472" w:type="dxa"/>
            <w:noWrap w:val="0"/>
            <w:vAlign w:val="top"/>
          </w:tcPr>
          <w:p w14:paraId="52F53B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文艺社会学</w:t>
            </w:r>
          </w:p>
        </w:tc>
      </w:tr>
      <w:tr w14:paraId="4EAC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6913A2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0A0030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中国古代文论史</w:t>
            </w:r>
          </w:p>
        </w:tc>
        <w:tc>
          <w:tcPr>
            <w:tcW w:w="3472" w:type="dxa"/>
            <w:noWrap w:val="0"/>
            <w:vAlign w:val="top"/>
          </w:tcPr>
          <w:p w14:paraId="3A6D36B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文艺学学术前沿专题</w:t>
            </w:r>
          </w:p>
        </w:tc>
      </w:tr>
      <w:tr w14:paraId="437C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0E6BB85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62913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中国古典美学范畴研究</w:t>
            </w:r>
          </w:p>
        </w:tc>
        <w:tc>
          <w:tcPr>
            <w:tcW w:w="3472" w:type="dxa"/>
            <w:noWrap w:val="0"/>
            <w:vAlign w:val="top"/>
          </w:tcPr>
          <w:p w14:paraId="2E134C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西方文学批评史</w:t>
            </w:r>
          </w:p>
        </w:tc>
      </w:tr>
      <w:tr w14:paraId="177E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22D289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2F996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当代批评理论</w:t>
            </w:r>
          </w:p>
        </w:tc>
        <w:tc>
          <w:tcPr>
            <w:tcW w:w="3472" w:type="dxa"/>
            <w:noWrap w:val="0"/>
            <w:vAlign w:val="top"/>
          </w:tcPr>
          <w:p w14:paraId="2076A5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美育专题研究</w:t>
            </w:r>
          </w:p>
        </w:tc>
      </w:tr>
    </w:tbl>
    <w:p w14:paraId="40DB78D7">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7FE63E16">
      <w:pPr>
        <w:widowControl w:val="0"/>
        <w:numPr>
          <w:ilvl w:val="0"/>
          <w:numId w:val="0"/>
        </w:numPr>
        <w:spacing w:line="360" w:lineRule="auto"/>
        <w:contextualSpacing/>
        <w:jc w:val="both"/>
        <w:rPr>
          <w:rFonts w:hint="eastAsia"/>
          <w:sz w:val="21"/>
          <w:szCs w:val="21"/>
          <w:lang w:eastAsia="zh-CN"/>
        </w:rPr>
      </w:pPr>
    </w:p>
    <w:p w14:paraId="760F0019">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44083931">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781A8A21">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A16BEAD">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46B7DC35">
      <w:pPr>
        <w:spacing w:line="360" w:lineRule="auto"/>
        <w:contextualSpacing/>
        <w:jc w:val="left"/>
        <w:rPr>
          <w:rFonts w:cs="宋体" w:asciiTheme="minorEastAsia" w:hAnsiTheme="minorEastAsia"/>
          <w:sz w:val="24"/>
        </w:rPr>
      </w:pPr>
    </w:p>
    <w:p w14:paraId="6349ED16">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6335F97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4994A612">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21558482">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0AE9574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27EB159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ECF774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5C43AAA5">
      <w:pPr>
        <w:spacing w:line="360" w:lineRule="auto"/>
        <w:contextualSpacing/>
        <w:jc w:val="left"/>
        <w:rPr>
          <w:rFonts w:cs="宋体" w:asciiTheme="minorEastAsia" w:hAnsiTheme="minorEastAsia"/>
          <w:sz w:val="24"/>
        </w:rPr>
      </w:pPr>
    </w:p>
    <w:p w14:paraId="320641BD">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F654A3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4451B48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7983770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5AA3885E">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3FED71E9">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27CA23B3">
      <w:pPr>
        <w:spacing w:line="360" w:lineRule="auto"/>
        <w:contextualSpacing/>
        <w:jc w:val="left"/>
        <w:rPr>
          <w:rFonts w:cs="宋体" w:asciiTheme="minorEastAsia" w:hAnsiTheme="minorEastAsia"/>
          <w:sz w:val="24"/>
        </w:rPr>
      </w:pPr>
    </w:p>
    <w:p w14:paraId="5E00F739">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0D686F40">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0B25F7FA">
      <w:pPr>
        <w:spacing w:line="360" w:lineRule="auto"/>
        <w:ind w:firstLine="480" w:firstLineChars="200"/>
        <w:contextualSpacing/>
        <w:jc w:val="left"/>
        <w:rPr>
          <w:rFonts w:hint="eastAsia" w:cs="宋体" w:asciiTheme="minorEastAsia" w:hAnsiTheme="minorEastAsia"/>
          <w:sz w:val="24"/>
        </w:rPr>
      </w:pPr>
    </w:p>
    <w:p w14:paraId="5F7E23FD">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D35B1">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9903C9B"/>
    <w:rsid w:val="142D2B74"/>
    <w:rsid w:val="162A63E6"/>
    <w:rsid w:val="1A891517"/>
    <w:rsid w:val="28107987"/>
    <w:rsid w:val="33145317"/>
    <w:rsid w:val="34937F0D"/>
    <w:rsid w:val="3BE155F6"/>
    <w:rsid w:val="3EE2253C"/>
    <w:rsid w:val="446B64B3"/>
    <w:rsid w:val="4A8B09C9"/>
    <w:rsid w:val="4B980244"/>
    <w:rsid w:val="4EA60DAF"/>
    <w:rsid w:val="508605D9"/>
    <w:rsid w:val="56D96AA1"/>
    <w:rsid w:val="57DE2C1F"/>
    <w:rsid w:val="644353E5"/>
    <w:rsid w:val="73FB78E7"/>
    <w:rsid w:val="769B452E"/>
    <w:rsid w:val="7A634A75"/>
    <w:rsid w:val="7DB24315"/>
    <w:rsid w:val="7E62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1712</Words>
  <Characters>1743</Characters>
  <Lines>0</Lines>
  <Paragraphs>0</Paragraphs>
  <TotalTime>0</TotalTime>
  <ScaleCrop>false</ScaleCrop>
  <LinksUpToDate>false</LinksUpToDate>
  <CharactersWithSpaces>1748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AA3E18742C7A4BD7B443AB47E03D6694_13</vt:lpwstr>
  </property>
  <property fmtid="{D5CDD505-2E9C-101B-9397-08002B2CF9AE}" pid="4" name="KSOTemplateDocerSaveRecord">
    <vt:lpwstr>eyJoZGlkIjoiNGQ5ODQ5N2Q1NmI0ZDAwYTJiMTcyMmU3ZjhhMWE4NmEifQ==</vt:lpwstr>
  </property>
</Properties>
</file>