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53619">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42AC8D1F">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人文</w:t>
      </w:r>
      <w:r>
        <w:rPr>
          <w:rFonts w:hint="eastAsia" w:cs="宋体" w:asciiTheme="majorEastAsia" w:hAnsiTheme="majorEastAsia" w:eastAsiaTheme="majorEastAsia"/>
          <w:b/>
          <w:bCs/>
          <w:sz w:val="36"/>
          <w:szCs w:val="36"/>
        </w:rPr>
        <w:t>学院</w:t>
      </w:r>
      <w:r>
        <w:rPr>
          <w:rFonts w:hint="eastAsia" w:cs="宋体" w:asciiTheme="majorEastAsia" w:hAnsiTheme="majorEastAsia" w:eastAsiaTheme="majorEastAsia"/>
          <w:b/>
          <w:bCs/>
          <w:sz w:val="36"/>
          <w:szCs w:val="36"/>
          <w:lang w:val="en-US" w:eastAsia="zh-CN"/>
        </w:rPr>
        <w:t>汉语言文字学专业</w:t>
      </w:r>
    </w:p>
    <w:p w14:paraId="55D7B3CF">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4D201E58">
      <w:pPr>
        <w:tabs>
          <w:tab w:val="left" w:pos="2820"/>
        </w:tabs>
        <w:spacing w:line="360" w:lineRule="auto"/>
        <w:contextualSpacing/>
        <w:jc w:val="left"/>
        <w:rPr>
          <w:rFonts w:cs="宋体" w:asciiTheme="minorEastAsia" w:hAnsiTheme="minorEastAsia"/>
          <w:sz w:val="24"/>
        </w:rPr>
      </w:pPr>
    </w:p>
    <w:p w14:paraId="2F29DF57">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A418229">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7E39E41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人文学院成立于1995年，现有中国语言文学、历史学、哲学3个系，学院现有哲学、中国语言文学2个一级博士点，文化资源与产业管理、历史遗产管理2个二级博士点，中国语言文学、中国史、哲学3个一级学科硕士学位授权点，有中国哲学、科学技术哲学、伦理学、马克思主义哲学、外国哲学、宗教学、文艺学、汉语言文字学、中国古典文献学、中国古代文学、中国现当代文学、比较文学与世界文学、语言学及应用语言学、汉语国际教育、中国史、档案学、国学专业17个二级学科硕士点</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学院现有教职工171人，其中教授47人，副教授32人，具有博士学位教师132人，在读博士1人，占比90.85%。师资队伍实力雄厚，他们中既有德高望重的老一辈学者，也有初露锋芒的青年专家，是科学研究、文化传承创新的中坚力量，学术水准跻身于学界先进行列。</w:t>
      </w:r>
    </w:p>
    <w:p w14:paraId="7A23D46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人文学院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决定面向全国开设汉语言文字学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1EB49224">
      <w:pPr>
        <w:spacing w:line="360" w:lineRule="auto"/>
        <w:contextualSpacing/>
        <w:jc w:val="left"/>
        <w:rPr>
          <w:rFonts w:hint="eastAsia" w:cs="宋体" w:asciiTheme="minorEastAsia" w:hAnsiTheme="minorEastAsia"/>
          <w:sz w:val="24"/>
        </w:rPr>
      </w:pPr>
    </w:p>
    <w:p w14:paraId="7CF24A4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5829B4E2">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 xml:space="preserve"> 本专业主要是培养掌握本学科的研究方法和技能，了解本学科发展的现状和趋势，具有从事本专业实际工作与科学研究工作的表达能力、管理能力、创新能力以及分析问题和解决问题的能力。熟练掌握一门外国语和计算机基础知识；具有较强的外语应用能力和计算机应用能力的专业人才。</w:t>
      </w:r>
    </w:p>
    <w:p w14:paraId="04F0F20C">
      <w:pPr>
        <w:spacing w:line="360" w:lineRule="auto"/>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1FF7CF01">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DE220D0">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重点</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学院拥有众多文学相关硕士学位重点学科，宽口径、精专业；</w:t>
      </w:r>
    </w:p>
    <w:p w14:paraId="1B81E568">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7ADC711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2</w:t>
      </w:r>
      <w:r>
        <w:rPr>
          <w:rFonts w:hint="eastAsia" w:cs="宋体" w:asciiTheme="minorEastAsia" w:hAnsiTheme="minorEastAsia"/>
          <w:sz w:val="24"/>
        </w:rPr>
        <w:t>科】满足条件的学员可申请申硕考试，仅考</w:t>
      </w:r>
      <w:r>
        <w:rPr>
          <w:rFonts w:hint="eastAsia" w:cs="宋体" w:asciiTheme="minorEastAsia" w:hAnsiTheme="minorEastAsia"/>
          <w:sz w:val="24"/>
          <w:lang w:val="en-US" w:eastAsia="zh-CN"/>
        </w:rPr>
        <w:t>学科综合+</w:t>
      </w:r>
      <w:r>
        <w:rPr>
          <w:rFonts w:hint="eastAsia" w:cs="宋体" w:asciiTheme="minorEastAsia" w:hAnsiTheme="minorEastAsia"/>
          <w:sz w:val="24"/>
        </w:rPr>
        <w:t>外语</w:t>
      </w:r>
      <w:r>
        <w:rPr>
          <w:rFonts w:hint="eastAsia" w:cs="宋体" w:asciiTheme="minorEastAsia" w:hAnsiTheme="minorEastAsia"/>
          <w:sz w:val="24"/>
          <w:lang w:val="en-US" w:eastAsia="zh-CN"/>
        </w:rPr>
        <w:t>2</w:t>
      </w:r>
      <w:r>
        <w:rPr>
          <w:rFonts w:hint="eastAsia" w:cs="宋体" w:asciiTheme="minorEastAsia" w:hAnsiTheme="minorEastAsia"/>
          <w:sz w:val="24"/>
        </w:rPr>
        <w:t>科，百分制60分合格，难度较低；</w:t>
      </w:r>
    </w:p>
    <w:p w14:paraId="13E76DB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34CBC96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57ED1F3E">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501D5227">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6A89692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6A78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46AD130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汉语言文字学专业课程设置</w:t>
            </w:r>
          </w:p>
        </w:tc>
      </w:tr>
      <w:tr w14:paraId="6F0D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352541C6">
            <w:pPr>
              <w:rPr>
                <w:rFonts w:hint="eastAsia" w:eastAsia="宋体" w:cs="微软雅黑"/>
                <w:b/>
                <w:bCs/>
                <w:color w:val="000000"/>
                <w:sz w:val="21"/>
                <w:szCs w:val="21"/>
                <w:lang w:val="en-US" w:eastAsia="zh-CN" w:bidi="ar"/>
              </w:rPr>
            </w:pPr>
          </w:p>
          <w:p w14:paraId="7C102696">
            <w:pPr>
              <w:rPr>
                <w:rFonts w:hint="eastAsia" w:eastAsia="宋体" w:cs="微软雅黑"/>
                <w:b/>
                <w:bCs/>
                <w:color w:val="000000"/>
                <w:sz w:val="21"/>
                <w:szCs w:val="21"/>
                <w:lang w:val="en-US" w:eastAsia="zh-CN" w:bidi="ar"/>
              </w:rPr>
            </w:pPr>
          </w:p>
          <w:p w14:paraId="6CACE79D">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5080A10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29A0B5B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6F72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6930554">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597C763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8D8C43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马克思主义经典著作选读</w:t>
            </w:r>
          </w:p>
        </w:tc>
      </w:tr>
      <w:tr w14:paraId="22FB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B56EAD">
            <w:pPr>
              <w:pStyle w:val="2"/>
              <w:widowControl/>
              <w:spacing w:before="225" w:beforeAutospacing="0" w:after="75" w:afterAutospacing="0"/>
              <w:jc w:val="center"/>
              <w:rPr>
                <w:rFonts w:hint="default"/>
                <w:lang w:val="en-US" w:eastAsia="zh-CN"/>
              </w:rPr>
            </w:pPr>
          </w:p>
          <w:p w14:paraId="6CA17AFF">
            <w:pPr>
              <w:rPr>
                <w:rFonts w:hint="default" w:eastAsia="宋体" w:cs="微软雅黑"/>
                <w:b w:val="0"/>
                <w:color w:val="000000"/>
                <w:sz w:val="21"/>
                <w:szCs w:val="21"/>
                <w:lang w:val="en-US" w:eastAsia="zh-CN" w:bidi="ar"/>
              </w:rPr>
            </w:pPr>
          </w:p>
          <w:p w14:paraId="35870951">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7ED2E95B">
            <w:pPr>
              <w:rPr>
                <w:rFonts w:hint="eastAsia" w:eastAsia="宋体" w:cs="微软雅黑"/>
                <w:b w:val="0"/>
                <w:color w:val="000000"/>
                <w:sz w:val="21"/>
                <w:szCs w:val="21"/>
                <w:lang w:val="en-US" w:eastAsia="zh-CN" w:bidi="ar"/>
              </w:rPr>
            </w:pPr>
          </w:p>
          <w:p w14:paraId="393ED1FA">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5843A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西方文论专题</w:t>
            </w:r>
          </w:p>
        </w:tc>
        <w:tc>
          <w:tcPr>
            <w:tcW w:w="3472" w:type="dxa"/>
            <w:noWrap w:val="0"/>
            <w:vAlign w:val="top"/>
          </w:tcPr>
          <w:p w14:paraId="299D3A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现代语言学专题</w:t>
            </w:r>
          </w:p>
        </w:tc>
      </w:tr>
      <w:tr w14:paraId="5C58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C6761F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E43C5A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汉语研究专题</w:t>
            </w:r>
          </w:p>
        </w:tc>
        <w:tc>
          <w:tcPr>
            <w:tcW w:w="3472" w:type="dxa"/>
            <w:noWrap w:val="0"/>
            <w:vAlign w:val="top"/>
          </w:tcPr>
          <w:p w14:paraId="1522E69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应用语言学</w:t>
            </w:r>
          </w:p>
        </w:tc>
      </w:tr>
      <w:tr w14:paraId="6527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6D3DFB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1078C1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中国文化史</w:t>
            </w:r>
          </w:p>
        </w:tc>
        <w:tc>
          <w:tcPr>
            <w:tcW w:w="3472" w:type="dxa"/>
            <w:noWrap w:val="0"/>
            <w:vAlign w:val="top"/>
          </w:tcPr>
          <w:p w14:paraId="503A0D4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话语分析理论</w:t>
            </w:r>
          </w:p>
        </w:tc>
      </w:tr>
      <w:tr w14:paraId="59F8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5C9D20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3A1CB8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社会语言学</w:t>
            </w:r>
          </w:p>
        </w:tc>
        <w:tc>
          <w:tcPr>
            <w:tcW w:w="3472" w:type="dxa"/>
            <w:noWrap w:val="0"/>
            <w:vAlign w:val="top"/>
          </w:tcPr>
          <w:p w14:paraId="760B6B2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中国文献学</w:t>
            </w:r>
          </w:p>
        </w:tc>
      </w:tr>
      <w:tr w14:paraId="26A7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11B0754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4056F6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语言学前沿讲座</w:t>
            </w:r>
          </w:p>
        </w:tc>
        <w:tc>
          <w:tcPr>
            <w:tcW w:w="3472" w:type="dxa"/>
            <w:noWrap w:val="0"/>
            <w:vAlign w:val="top"/>
          </w:tcPr>
          <w:p w14:paraId="6C5079A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器物文化</w:t>
            </w:r>
          </w:p>
        </w:tc>
      </w:tr>
      <w:tr w14:paraId="67D0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C3408A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BD50C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古籍校勘与整理</w:t>
            </w:r>
          </w:p>
        </w:tc>
        <w:tc>
          <w:tcPr>
            <w:tcW w:w="3472" w:type="dxa"/>
            <w:noWrap w:val="0"/>
            <w:vAlign w:val="top"/>
          </w:tcPr>
          <w:p w14:paraId="467AB3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修辞理论研究</w:t>
            </w:r>
          </w:p>
        </w:tc>
      </w:tr>
    </w:tbl>
    <w:p w14:paraId="67906F44">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0D57B1FE">
      <w:pPr>
        <w:widowControl w:val="0"/>
        <w:numPr>
          <w:ilvl w:val="0"/>
          <w:numId w:val="0"/>
        </w:numPr>
        <w:spacing w:line="360" w:lineRule="auto"/>
        <w:contextualSpacing/>
        <w:jc w:val="both"/>
        <w:rPr>
          <w:rFonts w:hint="eastAsia"/>
          <w:sz w:val="21"/>
          <w:szCs w:val="21"/>
          <w:lang w:eastAsia="zh-CN"/>
        </w:rPr>
      </w:pPr>
    </w:p>
    <w:p w14:paraId="07DFFEBD">
      <w:pPr>
        <w:widowControl w:val="0"/>
        <w:numPr>
          <w:ilvl w:val="0"/>
          <w:numId w:val="0"/>
        </w:numPr>
        <w:spacing w:line="360" w:lineRule="auto"/>
        <w:contextualSpacing/>
        <w:jc w:val="both"/>
        <w:rPr>
          <w:rFonts w:hint="eastAsia"/>
          <w:sz w:val="21"/>
          <w:szCs w:val="21"/>
          <w:lang w:eastAsia="zh-CN"/>
        </w:rPr>
      </w:pPr>
    </w:p>
    <w:p w14:paraId="0C1A5674">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0606D0F0">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71C0447B">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5AB92D4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3910AE34">
      <w:pPr>
        <w:spacing w:line="360" w:lineRule="auto"/>
        <w:contextualSpacing/>
        <w:jc w:val="left"/>
        <w:rPr>
          <w:rFonts w:cs="宋体" w:asciiTheme="minorEastAsia" w:hAnsiTheme="minorEastAsia"/>
          <w:sz w:val="24"/>
        </w:rPr>
      </w:pPr>
    </w:p>
    <w:p w14:paraId="6CA59F29">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7428DB18">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26E9287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4282413C">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1EEC8D4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53FDA31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6A3DE44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A32E2C2">
      <w:pPr>
        <w:spacing w:line="360" w:lineRule="auto"/>
        <w:contextualSpacing/>
        <w:jc w:val="left"/>
        <w:rPr>
          <w:rFonts w:cs="宋体" w:asciiTheme="minorEastAsia" w:hAnsiTheme="minorEastAsia"/>
          <w:sz w:val="24"/>
        </w:rPr>
      </w:pPr>
    </w:p>
    <w:p w14:paraId="60936795">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577A39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194ED6A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2D3D104E">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8D81220">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62438C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3BFEE67E">
      <w:pPr>
        <w:spacing w:line="360" w:lineRule="auto"/>
        <w:contextualSpacing/>
        <w:jc w:val="left"/>
        <w:rPr>
          <w:rFonts w:cs="宋体" w:asciiTheme="minorEastAsia" w:hAnsiTheme="minorEastAsia"/>
          <w:sz w:val="24"/>
        </w:rPr>
      </w:pPr>
    </w:p>
    <w:p w14:paraId="53A294B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1DDEB3BD">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50C0F82B">
      <w:pPr>
        <w:spacing w:line="360" w:lineRule="auto"/>
        <w:ind w:firstLine="480" w:firstLineChars="200"/>
        <w:contextualSpacing/>
        <w:jc w:val="left"/>
        <w:rPr>
          <w:rFonts w:hint="eastAsia" w:cs="宋体" w:asciiTheme="minorEastAsia" w:hAnsiTheme="minorEastAsia"/>
          <w:sz w:val="24"/>
        </w:rPr>
      </w:pPr>
    </w:p>
    <w:p w14:paraId="06C67A23">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D57DE">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5687CD1"/>
    <w:rsid w:val="09903C9B"/>
    <w:rsid w:val="101A0953"/>
    <w:rsid w:val="115F06D1"/>
    <w:rsid w:val="142D2B74"/>
    <w:rsid w:val="162A63E6"/>
    <w:rsid w:val="1A891517"/>
    <w:rsid w:val="28107987"/>
    <w:rsid w:val="33145317"/>
    <w:rsid w:val="36C94A99"/>
    <w:rsid w:val="3BE155F6"/>
    <w:rsid w:val="3EE2253C"/>
    <w:rsid w:val="446B64B3"/>
    <w:rsid w:val="4A8B09C9"/>
    <w:rsid w:val="4B980244"/>
    <w:rsid w:val="4EA60DAF"/>
    <w:rsid w:val="508605D9"/>
    <w:rsid w:val="56D96AA1"/>
    <w:rsid w:val="57DE2C1F"/>
    <w:rsid w:val="644353E5"/>
    <w:rsid w:val="67EE0E11"/>
    <w:rsid w:val="6DE05DC3"/>
    <w:rsid w:val="6F700B8C"/>
    <w:rsid w:val="769B452E"/>
    <w:rsid w:val="7A634A75"/>
    <w:rsid w:val="7D7F5E73"/>
    <w:rsid w:val="7E62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1647</Words>
  <Characters>1678</Characters>
  <Lines>0</Lines>
  <Paragraphs>0</Paragraphs>
  <TotalTime>0</TotalTime>
  <ScaleCrop>false</ScaleCrop>
  <LinksUpToDate>false</LinksUpToDate>
  <CharactersWithSpaces>1683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ED1D39993B4440BAA82AA00407DBACC5_13</vt:lpwstr>
  </property>
  <property fmtid="{D5CDD505-2E9C-101B-9397-08002B2CF9AE}" pid="4" name="KSOTemplateDocerSaveRecord">
    <vt:lpwstr>eyJoZGlkIjoiNGQ5ODQ5N2Q1NmI0ZDAwYTJiMTcyMmU3ZjhhMWE4NmEifQ==</vt:lpwstr>
  </property>
</Properties>
</file>