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4CA42236">
      <w:pPr>
        <w:jc w:val="center"/>
        <w:rPr>
          <w:rFonts w:hint="eastAsia" w:asciiTheme="minorEastAsia" w:hAnsiTheme="minorEastAsia" w:eastAsiaTheme="minorEastAsia" w:cstheme="minorEastAsia"/>
          <w:b/>
          <w:bCs/>
          <w:sz w:val="36"/>
          <w:szCs w:val="36"/>
          <w:lang w:eastAsia="zh-CN"/>
        </w:rPr>
      </w:pPr>
      <w:r>
        <w:rPr>
          <w:rFonts w:hint="eastAsia" w:asciiTheme="minorEastAsia" w:hAnsiTheme="minorEastAsia" w:cstheme="minorEastAsia"/>
          <w:b/>
          <w:bCs/>
          <w:sz w:val="36"/>
          <w:szCs w:val="36"/>
        </w:rPr>
        <w:t>同等学力申请硕士学位</w:t>
      </w:r>
      <w:r>
        <w:rPr>
          <w:rFonts w:hint="eastAsia" w:asciiTheme="minorEastAsia" w:hAnsiTheme="minorEastAsia" w:cstheme="minorEastAsia"/>
          <w:b/>
          <w:bCs/>
          <w:sz w:val="36"/>
          <w:szCs w:val="36"/>
          <w:lang w:val="en-US" w:eastAsia="zh-CN"/>
        </w:rPr>
        <w:t>临床医学学科</w:t>
      </w:r>
    </w:p>
    <w:p w14:paraId="5CA19DF4">
      <w:pPr>
        <w:tabs>
          <w:tab w:val="left" w:pos="2820"/>
        </w:tabs>
        <w:spacing w:line="360" w:lineRule="auto"/>
        <w:ind w:firstLine="1807" w:firstLineChars="500"/>
        <w:contextualSpacing/>
        <w:jc w:val="left"/>
        <w:rPr>
          <w:rFonts w:cs="宋体" w:asciiTheme="minorEastAsia" w:hAnsiTheme="minorEastAsia"/>
          <w:sz w:val="24"/>
        </w:rPr>
      </w:pPr>
      <w:r>
        <w:rPr>
          <w:rFonts w:hint="eastAsia" w:asciiTheme="minorEastAsia" w:hAnsiTheme="minorEastAsia" w:cstheme="minorEastAsia"/>
          <w:b/>
          <w:bCs/>
          <w:sz w:val="36"/>
          <w:szCs w:val="36"/>
        </w:rPr>
        <w:t>招生简章（学术型硕士学位）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33D0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1"/>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1"/>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74857E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color w:val="auto"/>
          <w:sz w:val="24"/>
          <w:szCs w:val="24"/>
        </w:rPr>
        <w:t>学校拥有直属附属医院3所，非直属附属医院9所，设有教育教学机构18个。学校图书馆拥有纸本图书181.63万册，电子图书162.41万册。学校现有专任教师1257人，其中具有高级职称的教师占48.4%，具有硕士、博士学位的教师占88.83%‌</w:t>
      </w:r>
      <w:r>
        <w:rPr>
          <w:rFonts w:hint="eastAsia" w:ascii="宋体" w:hAnsi="宋体" w:eastAsia="宋体" w:cs="宋体"/>
          <w:color w:val="auto"/>
          <w:sz w:val="24"/>
          <w:szCs w:val="24"/>
          <w:lang w:eastAsia="zh-CN"/>
        </w:rPr>
        <w:t>。</w:t>
      </w:r>
    </w:p>
    <w:p w14:paraId="04DCA0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rPr>
      </w:pPr>
      <w:r>
        <w:rPr>
          <w:rFonts w:ascii="宋体" w:hAnsi="宋体" w:eastAsia="宋体" w:cs="宋体"/>
          <w:color w:val="auto"/>
          <w:sz w:val="24"/>
          <w:szCs w:val="24"/>
        </w:rPr>
        <w:t>临床医学院开设了中医学、中西医临床医学、中医骨伤科学、医学检验技术、中医养生学、预防医学等多个专业，其中中西医临床医学专业为江西省一流专业建设点。学院注重理论与实践相结合，采用多种教学方法和手段，如案例教学、模拟诊疗、临床实习等，以提高学生的临床技能和综合素质。同时，学院还积极开展教学改革和创新，获批了多项国家级和省级卓越医生教育培养计划改革试点项目，取得了显著的教学成果。</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为培养更多医学领域人才。江西中医药大学决定面向全国开设中医内科学、中医外科学、中医骨伤科学、中医儿科学等</w:t>
      </w:r>
      <w:r>
        <w:rPr>
          <w:rFonts w:hint="eastAsia" w:ascii="宋体" w:hAnsi="宋体" w:eastAsia="宋体" w:cs="宋体"/>
          <w:i w:val="0"/>
          <w:iCs w:val="0"/>
          <w:caps w:val="0"/>
          <w:color w:val="000000"/>
          <w:spacing w:val="0"/>
          <w:sz w:val="24"/>
          <w:szCs w:val="24"/>
          <w:shd w:val="clear" w:fill="FFFFFF"/>
        </w:rPr>
        <w:t>专业同等学</w:t>
      </w:r>
      <w:r>
        <w:rPr>
          <w:rFonts w:hint="eastAsia" w:ascii="宋体" w:hAnsi="宋体" w:eastAsia="宋体" w:cs="宋体"/>
          <w:i w:val="0"/>
          <w:iCs w:val="0"/>
          <w:caps w:val="0"/>
          <w:color w:val="000000"/>
          <w:spacing w:val="0"/>
          <w:sz w:val="24"/>
          <w:szCs w:val="24"/>
          <w:shd w:val="clear" w:fill="FFFFFF"/>
          <w:lang w:val="en-US" w:eastAsia="zh-CN"/>
        </w:rPr>
        <w:t>高层次</w:t>
      </w:r>
      <w:r>
        <w:rPr>
          <w:rFonts w:hint="eastAsia" w:ascii="宋体" w:hAnsi="宋体" w:eastAsia="宋体" w:cs="宋体"/>
          <w:i w:val="0"/>
          <w:iCs w:val="0"/>
          <w:caps w:val="0"/>
          <w:color w:val="000000"/>
          <w:spacing w:val="0"/>
          <w:sz w:val="24"/>
          <w:szCs w:val="24"/>
          <w:shd w:val="clear" w:fill="FFFFFF"/>
        </w:rPr>
        <w:t>力申请硕士学位课程研修班。</w:t>
      </w:r>
    </w:p>
    <w:p w14:paraId="00489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706B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171074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10D438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本专业</w:t>
      </w:r>
      <w:r>
        <w:rPr>
          <w:rFonts w:ascii="宋体" w:hAnsi="宋体" w:eastAsia="宋体" w:cs="宋体"/>
          <w:sz w:val="24"/>
          <w:szCs w:val="24"/>
        </w:rPr>
        <w:t>应具有初步的科学研究和实际工作的能力，具有一定的判断性思维能力和创新精神，能够自我完善、不断追求卓越，并具备自主学习和终身学习的能力</w:t>
      </w:r>
      <w:r>
        <w:rPr>
          <w:rFonts w:hint="eastAsia" w:ascii="宋体" w:hAnsi="宋体" w:eastAsia="宋体" w:cs="宋体"/>
          <w:sz w:val="24"/>
          <w:szCs w:val="24"/>
          <w:lang w:eastAsia="zh-CN"/>
        </w:rPr>
        <w:t>。</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ascii="宋体" w:hAnsi="宋体" w:eastAsia="宋体" w:cs="宋体"/>
          <w:sz w:val="24"/>
          <w:szCs w:val="24"/>
        </w:rPr>
        <w:t>‌</w:t>
      </w: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53C3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cs="宋体" w:asciiTheme="minorEastAsia" w:hAnsiTheme="minorEastAsia"/>
          <w:sz w:val="24"/>
        </w:rPr>
        <w:t>【学科</w:t>
      </w:r>
      <w:r>
        <w:rPr>
          <w:rFonts w:hint="eastAsia" w:cs="宋体" w:asciiTheme="minorEastAsia" w:hAnsiTheme="minorEastAsia"/>
          <w:sz w:val="24"/>
          <w:lang w:val="en-US" w:eastAsia="zh-CN"/>
        </w:rPr>
        <w:t>发展</w:t>
      </w:r>
      <w:r>
        <w:rPr>
          <w:rFonts w:hint="eastAsia" w:cs="宋体" w:asciiTheme="minorEastAsia" w:hAnsiTheme="minorEastAsia"/>
          <w:sz w:val="24"/>
        </w:rPr>
        <w:t>】</w:t>
      </w:r>
      <w:r>
        <w:rPr>
          <w:rFonts w:ascii="宋体" w:hAnsi="宋体" w:eastAsia="宋体" w:cs="宋体"/>
          <w:sz w:val="24"/>
          <w:szCs w:val="24"/>
        </w:rPr>
        <w:t>学科排名进入ESI全球前1%是衡量该学科具备世界一流水平的重要指标之一，也是衡量一所大学核心竞争力的重要指标之一</w:t>
      </w:r>
      <w:r>
        <w:rPr>
          <w:rFonts w:hint="eastAsia" w:ascii="宋体" w:hAnsi="宋体" w:eastAsia="宋体" w:cs="宋体"/>
          <w:sz w:val="24"/>
          <w:szCs w:val="24"/>
          <w:lang w:eastAsia="zh-CN"/>
        </w:rPr>
        <w:t>。</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全国统考仅考英语1科</w:t>
      </w:r>
      <w:r>
        <w:rPr>
          <w:rFonts w:hint="eastAsia" w:cs="宋体" w:asciiTheme="minorEastAsia" w:hAnsiTheme="minorEastAsia"/>
          <w:sz w:val="24"/>
        </w:rPr>
        <w:t>，</w:t>
      </w:r>
      <w:r>
        <w:rPr>
          <w:rFonts w:hint="eastAsia" w:cs="宋体" w:asciiTheme="minorEastAsia" w:hAnsiTheme="minorEastAsia"/>
          <w:sz w:val="24"/>
          <w:lang w:val="en-US" w:eastAsia="zh-CN"/>
        </w:rPr>
        <w:t>均</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p>
    <w:p w14:paraId="4303D5A2">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招生专业</w:t>
      </w:r>
    </w:p>
    <w:p w14:paraId="3F9177A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hint="eastAsia" w:cs="宋体" w:asciiTheme="minorEastAsia" w:hAnsiTheme="minorEastAsia"/>
          <w:sz w:val="24"/>
          <w:lang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042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5CDFEBF">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中医内科学专业</w:t>
            </w:r>
          </w:p>
        </w:tc>
        <w:tc>
          <w:tcPr>
            <w:tcW w:w="4261" w:type="dxa"/>
          </w:tcPr>
          <w:p w14:paraId="34779891">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中医外科学专业</w:t>
            </w:r>
          </w:p>
        </w:tc>
      </w:tr>
      <w:tr w14:paraId="1435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333A6B6">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中医骨伤科学专业</w:t>
            </w:r>
          </w:p>
        </w:tc>
        <w:tc>
          <w:tcPr>
            <w:tcW w:w="4261" w:type="dxa"/>
          </w:tcPr>
          <w:p w14:paraId="01A65B66">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中医儿科学专业</w:t>
            </w:r>
          </w:p>
        </w:tc>
      </w:tr>
      <w:tr w14:paraId="22CB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2BAAE48">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中医五官科学专业</w:t>
            </w:r>
          </w:p>
        </w:tc>
        <w:tc>
          <w:tcPr>
            <w:tcW w:w="4261" w:type="dxa"/>
          </w:tcPr>
          <w:p w14:paraId="1FFEDEF8">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中医肛肠病学专业</w:t>
            </w:r>
          </w:p>
        </w:tc>
      </w:tr>
      <w:tr w14:paraId="01F5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9F8B860">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中西医结合临床专业</w:t>
            </w:r>
          </w:p>
        </w:tc>
        <w:tc>
          <w:tcPr>
            <w:tcW w:w="4261" w:type="dxa"/>
          </w:tcPr>
          <w:p w14:paraId="5DA0B722">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eastAsia" w:ascii="宋体" w:hAnsi="宋体" w:eastAsia="宋体" w:cs="微软雅黑"/>
                <w:b w:val="0"/>
                <w:color w:val="000000"/>
                <w:kern w:val="0"/>
                <w:sz w:val="21"/>
                <w:szCs w:val="21"/>
                <w:lang w:val="en-US" w:eastAsia="zh-CN" w:bidi="ar"/>
              </w:rPr>
            </w:pPr>
          </w:p>
        </w:tc>
      </w:tr>
    </w:tbl>
    <w:p w14:paraId="7DC4D48C">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0DB68D2B">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2E1A391A">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4D6DD15F">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6F3A1A75">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074AD145">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1A4C3172">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38F1D917">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6166B85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p w14:paraId="4606086A">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val="en-US" w:eastAsia="zh-CN"/>
              </w:rPr>
              <w:t>中医内科学</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AD9BCB">
            <w:pPr>
              <w:rPr>
                <w:rFonts w:hint="eastAsia" w:eastAsia="宋体" w:cs="微软雅黑"/>
                <w:b/>
                <w:bCs/>
                <w:color w:val="000000"/>
                <w:sz w:val="21"/>
                <w:szCs w:val="21"/>
                <w:lang w:val="en-US" w:eastAsia="zh-CN" w:bidi="ar"/>
              </w:rPr>
            </w:pPr>
          </w:p>
          <w:p w14:paraId="19F8B199">
            <w:pPr>
              <w:rPr>
                <w:rFonts w:hint="eastAsia" w:eastAsia="宋体" w:cs="微软雅黑"/>
                <w:b/>
                <w:bCs/>
                <w:color w:val="000000"/>
                <w:sz w:val="21"/>
                <w:szCs w:val="21"/>
                <w:lang w:val="en-US" w:eastAsia="zh-CN" w:bidi="ar"/>
              </w:rPr>
            </w:pPr>
          </w:p>
          <w:p w14:paraId="64F346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w:t>
            </w:r>
            <w:r>
              <w:rPr>
                <w:rFonts w:hint="eastAsia" w:asciiTheme="minorEastAsia" w:hAnsiTheme="minorEastAsia" w:eastAsiaTheme="minorEastAsia" w:cstheme="minorEastAsia"/>
                <w:b w:val="0"/>
                <w:kern w:val="0"/>
                <w:sz w:val="24"/>
                <w:szCs w:val="24"/>
                <w:lang w:val="en-US" w:eastAsia="zh-CN" w:bidi="ar-SA"/>
              </w:rPr>
              <w:t>主义理论</w:t>
            </w:r>
            <w:r>
              <w:rPr>
                <w:rFonts w:hint="eastAsia" w:eastAsia="宋体" w:cs="微软雅黑"/>
                <w:b w:val="0"/>
                <w:color w:val="000000"/>
                <w:sz w:val="21"/>
                <w:szCs w:val="21"/>
                <w:lang w:val="en-US" w:eastAsia="zh-CN" w:bidi="ar"/>
              </w:rPr>
              <w:t>与实践</w:t>
            </w:r>
          </w:p>
        </w:tc>
        <w:tc>
          <w:tcPr>
            <w:tcW w:w="3472"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4DB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E6CB4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5F5B54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A7BD49D">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4305667">
            <w:pPr>
              <w:rPr>
                <w:rFonts w:hint="eastAsia" w:eastAsia="宋体" w:cs="微软雅黑"/>
                <w:b w:val="0"/>
                <w:color w:val="000000"/>
                <w:sz w:val="21"/>
                <w:szCs w:val="21"/>
                <w:lang w:val="en-US" w:eastAsia="zh-CN" w:bidi="ar"/>
              </w:rPr>
            </w:pPr>
          </w:p>
          <w:p w14:paraId="21300696">
            <w:pPr>
              <w:ind w:firstLine="211" w:firstLineChars="100"/>
              <w:rPr>
                <w:rFonts w:hint="eastAsia" w:eastAsia="宋体" w:cs="微软雅黑"/>
                <w:b/>
                <w:bCs/>
                <w:color w:val="000000"/>
                <w:sz w:val="21"/>
                <w:szCs w:val="21"/>
                <w:lang w:val="en-US" w:eastAsia="zh-CN" w:bidi="ar"/>
              </w:rPr>
            </w:pP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中医基础理论</w:t>
            </w:r>
          </w:p>
        </w:tc>
        <w:tc>
          <w:tcPr>
            <w:tcW w:w="3472"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中医内科学案例实训</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中医内科学进展</w:t>
            </w:r>
          </w:p>
        </w:tc>
        <w:tc>
          <w:tcPr>
            <w:tcW w:w="3472" w:type="dxa"/>
            <w:noWrap w:val="0"/>
            <w:vAlign w:val="top"/>
          </w:tcPr>
          <w:p w14:paraId="575F65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西医内科学</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临床案例分析</w:t>
            </w:r>
          </w:p>
        </w:tc>
        <w:tc>
          <w:tcPr>
            <w:tcW w:w="3472"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医学文献检索与创新创业</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临床科研设计衡量与评价</w:t>
            </w:r>
          </w:p>
        </w:tc>
        <w:tc>
          <w:tcPr>
            <w:tcW w:w="3472"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创新创业指导</w:t>
            </w:r>
          </w:p>
        </w:tc>
      </w:tr>
      <w:tr w14:paraId="5A2D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0442270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val="en-US" w:eastAsia="zh-CN"/>
              </w:rPr>
              <w:t>中医外科学</w:t>
            </w:r>
            <w:r>
              <w:rPr>
                <w:rFonts w:hint="eastAsia" w:eastAsia="宋体" w:cs="微软雅黑"/>
                <w:b/>
                <w:bCs/>
                <w:color w:val="000000"/>
                <w:sz w:val="24"/>
                <w:szCs w:val="24"/>
                <w:lang w:val="en-US" w:eastAsia="zh-CN" w:bidi="ar"/>
              </w:rPr>
              <w:t>专业课程设置</w:t>
            </w:r>
          </w:p>
        </w:tc>
      </w:tr>
      <w:tr w14:paraId="65FA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17C97AC">
            <w:pPr>
              <w:rPr>
                <w:rFonts w:hint="eastAsia" w:eastAsia="宋体" w:cs="微软雅黑"/>
                <w:b/>
                <w:bCs/>
                <w:color w:val="000000"/>
                <w:sz w:val="21"/>
                <w:szCs w:val="21"/>
                <w:lang w:val="en-US" w:eastAsia="zh-CN" w:bidi="ar"/>
              </w:rPr>
            </w:pPr>
          </w:p>
          <w:p w14:paraId="74A6D229">
            <w:pPr>
              <w:rPr>
                <w:rFonts w:hint="eastAsia" w:eastAsia="宋体" w:cs="微软雅黑"/>
                <w:b/>
                <w:bCs/>
                <w:color w:val="000000"/>
                <w:sz w:val="21"/>
                <w:szCs w:val="21"/>
                <w:lang w:val="en-US" w:eastAsia="zh-CN" w:bidi="ar"/>
              </w:rPr>
            </w:pPr>
          </w:p>
          <w:p w14:paraId="1147776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22932F4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869980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744B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9" w:type="dxa"/>
            <w:vMerge w:val="continue"/>
            <w:noWrap w:val="0"/>
            <w:vAlign w:val="top"/>
          </w:tcPr>
          <w:p w14:paraId="6A66884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6248683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281902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2B20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138FF41">
            <w:pPr>
              <w:rPr>
                <w:rFonts w:hint="eastAsia" w:eastAsia="宋体" w:cs="微软雅黑"/>
                <w:b w:val="0"/>
                <w:color w:val="000000"/>
                <w:sz w:val="21"/>
                <w:szCs w:val="21"/>
                <w:lang w:val="en-US" w:eastAsia="zh-CN" w:bidi="ar"/>
              </w:rPr>
            </w:pPr>
          </w:p>
          <w:p w14:paraId="3256C11E">
            <w:pPr>
              <w:ind w:firstLine="211" w:firstLineChars="100"/>
              <w:rPr>
                <w:rFonts w:hint="eastAsia" w:eastAsia="宋体" w:cs="微软雅黑"/>
                <w:b/>
                <w:bCs/>
                <w:color w:val="000000"/>
                <w:sz w:val="21"/>
                <w:szCs w:val="21"/>
                <w:lang w:val="en-US" w:eastAsia="zh-CN" w:bidi="ar"/>
              </w:rPr>
            </w:pPr>
          </w:p>
          <w:p w14:paraId="1A0AC040">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11926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中医经典研究</w:t>
            </w:r>
          </w:p>
        </w:tc>
        <w:tc>
          <w:tcPr>
            <w:tcW w:w="3472" w:type="dxa"/>
            <w:noWrap w:val="0"/>
            <w:vAlign w:val="top"/>
          </w:tcPr>
          <w:p w14:paraId="689642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中医内科学进展‌</w:t>
            </w:r>
          </w:p>
        </w:tc>
      </w:tr>
      <w:tr w14:paraId="175D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C02971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63F07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中医外治法研究</w:t>
            </w:r>
          </w:p>
        </w:tc>
        <w:tc>
          <w:tcPr>
            <w:tcW w:w="3472" w:type="dxa"/>
            <w:noWrap w:val="0"/>
            <w:vAlign w:val="top"/>
          </w:tcPr>
          <w:p w14:paraId="3D671B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中医外科学研究进展</w:t>
            </w:r>
          </w:p>
        </w:tc>
      </w:tr>
      <w:tr w14:paraId="3103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318D9E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shd w:val="clear" w:color="auto" w:fill="auto"/>
            <w:noWrap w:val="0"/>
            <w:vAlign w:val="top"/>
          </w:tcPr>
          <w:p w14:paraId="0782C1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人体解剖学</w:t>
            </w:r>
          </w:p>
        </w:tc>
        <w:tc>
          <w:tcPr>
            <w:tcW w:w="3472" w:type="dxa"/>
            <w:shd w:val="clear" w:color="auto" w:fill="auto"/>
            <w:noWrap w:val="0"/>
            <w:vAlign w:val="top"/>
          </w:tcPr>
          <w:p w14:paraId="0E371D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循证医学</w:t>
            </w:r>
          </w:p>
        </w:tc>
      </w:tr>
      <w:tr w14:paraId="75F5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2AC62B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2B0A77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医学文献检索与创新创业</w:t>
            </w:r>
          </w:p>
        </w:tc>
        <w:tc>
          <w:tcPr>
            <w:tcW w:w="3472" w:type="dxa"/>
            <w:shd w:val="clear" w:color="auto" w:fill="auto"/>
            <w:noWrap w:val="0"/>
            <w:vAlign w:val="top"/>
          </w:tcPr>
          <w:p w14:paraId="319BD1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创新创业指导</w:t>
            </w:r>
          </w:p>
        </w:tc>
      </w:tr>
      <w:tr w14:paraId="4331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1C92E59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中医骨伤科学专业课程设置</w:t>
            </w:r>
          </w:p>
        </w:tc>
      </w:tr>
      <w:tr w14:paraId="4FE0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42E936B">
            <w:pPr>
              <w:rPr>
                <w:rFonts w:hint="eastAsia" w:eastAsia="宋体" w:cs="微软雅黑"/>
                <w:b/>
                <w:bCs/>
                <w:color w:val="000000"/>
                <w:sz w:val="21"/>
                <w:szCs w:val="21"/>
                <w:lang w:val="en-US" w:eastAsia="zh-CN" w:bidi="ar"/>
              </w:rPr>
            </w:pPr>
          </w:p>
          <w:p w14:paraId="64A0E502">
            <w:pPr>
              <w:rPr>
                <w:rFonts w:hint="eastAsia" w:eastAsia="宋体" w:cs="微软雅黑"/>
                <w:b/>
                <w:bCs/>
                <w:color w:val="000000"/>
                <w:sz w:val="21"/>
                <w:szCs w:val="21"/>
                <w:lang w:val="en-US" w:eastAsia="zh-CN" w:bidi="ar"/>
              </w:rPr>
            </w:pPr>
          </w:p>
          <w:p w14:paraId="01057ED5">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1590DC3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6451D95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4F21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EE61B76">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3A26546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英语</w:t>
            </w:r>
          </w:p>
        </w:tc>
        <w:tc>
          <w:tcPr>
            <w:tcW w:w="3472" w:type="dxa"/>
            <w:noWrap w:val="0"/>
            <w:vAlign w:val="top"/>
          </w:tcPr>
          <w:p w14:paraId="352D5C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p>
        </w:tc>
      </w:tr>
      <w:tr w14:paraId="15FC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3FBD8F7">
            <w:pPr>
              <w:rPr>
                <w:rFonts w:hint="eastAsia" w:eastAsia="宋体" w:cs="微软雅黑"/>
                <w:b w:val="0"/>
                <w:color w:val="000000"/>
                <w:sz w:val="21"/>
                <w:szCs w:val="21"/>
                <w:lang w:val="en-US" w:eastAsia="zh-CN" w:bidi="ar"/>
              </w:rPr>
            </w:pPr>
          </w:p>
          <w:p w14:paraId="63AB7983">
            <w:pPr>
              <w:ind w:firstLine="211" w:firstLineChars="100"/>
              <w:rPr>
                <w:rFonts w:hint="eastAsia" w:eastAsia="宋体" w:cs="微软雅黑"/>
                <w:b/>
                <w:bCs/>
                <w:color w:val="000000"/>
                <w:sz w:val="21"/>
                <w:szCs w:val="21"/>
                <w:lang w:val="en-US" w:eastAsia="zh-CN" w:bidi="ar"/>
              </w:rPr>
            </w:pPr>
          </w:p>
          <w:p w14:paraId="67681699">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279E2C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中医经典研究</w:t>
            </w:r>
          </w:p>
        </w:tc>
        <w:tc>
          <w:tcPr>
            <w:tcW w:w="3472" w:type="dxa"/>
            <w:noWrap w:val="0"/>
            <w:vAlign w:val="top"/>
          </w:tcPr>
          <w:p w14:paraId="7BDD1D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中医内科学‌</w:t>
            </w:r>
          </w:p>
        </w:tc>
      </w:tr>
      <w:tr w14:paraId="18A9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5783DC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33041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中医骨伤科学研究</w:t>
            </w:r>
          </w:p>
        </w:tc>
        <w:tc>
          <w:tcPr>
            <w:tcW w:w="3472" w:type="dxa"/>
            <w:noWrap w:val="0"/>
            <w:vAlign w:val="top"/>
          </w:tcPr>
          <w:p w14:paraId="14B959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中医正骨学</w:t>
            </w:r>
          </w:p>
        </w:tc>
      </w:tr>
      <w:tr w14:paraId="40EE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198EE93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79E937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医学文献检索与创新创业</w:t>
            </w:r>
          </w:p>
        </w:tc>
        <w:tc>
          <w:tcPr>
            <w:tcW w:w="3472" w:type="dxa"/>
            <w:noWrap w:val="0"/>
            <w:vAlign w:val="top"/>
          </w:tcPr>
          <w:p w14:paraId="26DB20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中医诊断学专论</w:t>
            </w:r>
          </w:p>
        </w:tc>
      </w:tr>
      <w:tr w14:paraId="7710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0A092C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06B86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创新创业指导</w:t>
            </w:r>
          </w:p>
        </w:tc>
        <w:tc>
          <w:tcPr>
            <w:tcW w:w="3472" w:type="dxa"/>
            <w:noWrap w:val="0"/>
            <w:vAlign w:val="top"/>
          </w:tcPr>
          <w:p w14:paraId="7CDAC9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创新创业基础（尔雅平台）</w:t>
            </w:r>
          </w:p>
        </w:tc>
      </w:tr>
      <w:tr w14:paraId="3B4F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4297135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中医儿科学专业课程设置</w:t>
            </w:r>
          </w:p>
        </w:tc>
      </w:tr>
      <w:tr w14:paraId="28D4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BB17C7A">
            <w:pPr>
              <w:rPr>
                <w:rFonts w:hint="eastAsia" w:eastAsia="宋体" w:cs="微软雅黑"/>
                <w:b/>
                <w:bCs/>
                <w:color w:val="000000"/>
                <w:sz w:val="21"/>
                <w:szCs w:val="21"/>
                <w:lang w:val="en-US" w:eastAsia="zh-CN" w:bidi="ar"/>
              </w:rPr>
            </w:pPr>
          </w:p>
          <w:p w14:paraId="5E80F913">
            <w:pPr>
              <w:rPr>
                <w:rFonts w:hint="eastAsia" w:eastAsia="宋体" w:cs="微软雅黑"/>
                <w:b/>
                <w:bCs/>
                <w:color w:val="000000"/>
                <w:sz w:val="21"/>
                <w:szCs w:val="21"/>
                <w:lang w:val="en-US" w:eastAsia="zh-CN" w:bidi="ar"/>
              </w:rPr>
            </w:pPr>
          </w:p>
          <w:p w14:paraId="590A0B4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059DA74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7F1AA1D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431C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E209D3C">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111BF33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1A5D134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5936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97B35BE">
            <w:pPr>
              <w:rPr>
                <w:rFonts w:hint="eastAsia" w:eastAsia="宋体" w:cs="微软雅黑"/>
                <w:b w:val="0"/>
                <w:color w:val="000000"/>
                <w:sz w:val="21"/>
                <w:szCs w:val="21"/>
                <w:lang w:val="en-US" w:eastAsia="zh-CN" w:bidi="ar"/>
              </w:rPr>
            </w:pPr>
          </w:p>
          <w:p w14:paraId="0DA753BC">
            <w:pPr>
              <w:ind w:firstLine="211" w:firstLineChars="100"/>
              <w:rPr>
                <w:rFonts w:hint="eastAsia" w:eastAsia="宋体" w:cs="微软雅黑"/>
                <w:b/>
                <w:bCs/>
                <w:color w:val="000000"/>
                <w:sz w:val="21"/>
                <w:szCs w:val="21"/>
                <w:lang w:val="en-US" w:eastAsia="zh-CN" w:bidi="ar"/>
              </w:rPr>
            </w:pPr>
          </w:p>
          <w:p w14:paraId="71A818C7">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4D3E0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中医儿科学案例解读</w:t>
            </w:r>
          </w:p>
        </w:tc>
        <w:tc>
          <w:tcPr>
            <w:tcW w:w="3472" w:type="dxa"/>
            <w:noWrap w:val="0"/>
            <w:vAlign w:val="top"/>
          </w:tcPr>
          <w:p w14:paraId="6EBF72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中医经典研究‌</w:t>
            </w:r>
          </w:p>
        </w:tc>
      </w:tr>
      <w:tr w14:paraId="4E22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327410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3708F8C">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中医儿科学研究</w:t>
            </w:r>
          </w:p>
        </w:tc>
        <w:tc>
          <w:tcPr>
            <w:tcW w:w="3472" w:type="dxa"/>
            <w:noWrap w:val="0"/>
            <w:vAlign w:val="top"/>
          </w:tcPr>
          <w:p w14:paraId="01EDAFCA">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中医儿科学进展</w:t>
            </w:r>
          </w:p>
        </w:tc>
      </w:tr>
      <w:tr w14:paraId="21EE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7FFE5BA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2253FF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小儿推拿学</w:t>
            </w:r>
          </w:p>
        </w:tc>
        <w:tc>
          <w:tcPr>
            <w:tcW w:w="3472" w:type="dxa"/>
            <w:noWrap w:val="0"/>
            <w:vAlign w:val="top"/>
          </w:tcPr>
          <w:p w14:paraId="5F96F4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中医诊断学专论</w:t>
            </w:r>
          </w:p>
        </w:tc>
      </w:tr>
      <w:tr w14:paraId="70DA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27C73B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F6392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医学文献检索</w:t>
            </w:r>
          </w:p>
        </w:tc>
        <w:tc>
          <w:tcPr>
            <w:tcW w:w="3472" w:type="dxa"/>
            <w:noWrap w:val="0"/>
            <w:vAlign w:val="top"/>
          </w:tcPr>
          <w:p w14:paraId="19B5E7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创新创业指导</w:t>
            </w:r>
          </w:p>
        </w:tc>
      </w:tr>
      <w:tr w14:paraId="5B28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471F1AD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中医五官科学专业课程设置</w:t>
            </w:r>
          </w:p>
        </w:tc>
      </w:tr>
      <w:tr w14:paraId="01F2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B8E5860">
            <w:pPr>
              <w:rPr>
                <w:rFonts w:hint="eastAsia" w:eastAsia="宋体" w:cs="微软雅黑"/>
                <w:b/>
                <w:bCs/>
                <w:color w:val="000000"/>
                <w:sz w:val="21"/>
                <w:szCs w:val="21"/>
                <w:lang w:val="en-US" w:eastAsia="zh-CN" w:bidi="ar"/>
              </w:rPr>
            </w:pPr>
          </w:p>
          <w:p w14:paraId="2277EF26">
            <w:pPr>
              <w:rPr>
                <w:rFonts w:hint="eastAsia" w:eastAsia="宋体" w:cs="微软雅黑"/>
                <w:b/>
                <w:bCs/>
                <w:color w:val="000000"/>
                <w:sz w:val="21"/>
                <w:szCs w:val="21"/>
                <w:lang w:val="en-US" w:eastAsia="zh-CN" w:bidi="ar"/>
              </w:rPr>
            </w:pPr>
          </w:p>
          <w:p w14:paraId="61881450">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20CDA18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23C5DCB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7BBE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B01F60D">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49BD805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498527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2893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13C451E">
            <w:pPr>
              <w:rPr>
                <w:rFonts w:hint="eastAsia" w:eastAsia="宋体" w:cs="微软雅黑"/>
                <w:b w:val="0"/>
                <w:color w:val="000000"/>
                <w:sz w:val="21"/>
                <w:szCs w:val="21"/>
                <w:lang w:val="en-US" w:eastAsia="zh-CN" w:bidi="ar"/>
              </w:rPr>
            </w:pPr>
          </w:p>
          <w:p w14:paraId="698A17E1">
            <w:pPr>
              <w:ind w:firstLine="211" w:firstLineChars="100"/>
              <w:rPr>
                <w:rFonts w:hint="eastAsia" w:eastAsia="宋体" w:cs="微软雅黑"/>
                <w:b/>
                <w:bCs/>
                <w:color w:val="000000"/>
                <w:sz w:val="21"/>
                <w:szCs w:val="21"/>
                <w:lang w:val="en-US" w:eastAsia="zh-CN" w:bidi="ar"/>
              </w:rPr>
            </w:pPr>
          </w:p>
          <w:p w14:paraId="6FFEF469">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6DC6C7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中医经典研究</w:t>
            </w:r>
          </w:p>
        </w:tc>
        <w:tc>
          <w:tcPr>
            <w:tcW w:w="3472" w:type="dxa"/>
            <w:noWrap w:val="0"/>
            <w:vAlign w:val="top"/>
          </w:tcPr>
          <w:p w14:paraId="3E8DDC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中医内科学‌</w:t>
            </w:r>
          </w:p>
        </w:tc>
      </w:tr>
      <w:tr w14:paraId="2EBB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B8862D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5EB0C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中医五官科学研究</w:t>
            </w:r>
          </w:p>
        </w:tc>
        <w:tc>
          <w:tcPr>
            <w:tcW w:w="3472" w:type="dxa"/>
            <w:noWrap w:val="0"/>
            <w:vAlign w:val="top"/>
          </w:tcPr>
          <w:p w14:paraId="7DC222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中医眼科临床学</w:t>
            </w:r>
          </w:p>
        </w:tc>
      </w:tr>
      <w:tr w14:paraId="37A1E8F4">
        <w:tblPrEx>
          <w:tblCellMar>
            <w:top w:w="0" w:type="dxa"/>
            <w:left w:w="108" w:type="dxa"/>
            <w:bottom w:w="0" w:type="dxa"/>
            <w:right w:w="108" w:type="dxa"/>
          </w:tblCellMar>
        </w:tblPrEx>
        <w:trPr>
          <w:trHeight w:val="567" w:hRule="atLeast"/>
        </w:trPr>
        <w:tc>
          <w:tcPr>
            <w:tcW w:w="1389" w:type="dxa"/>
            <w:vMerge w:val="restart"/>
            <w:noWrap w:val="0"/>
            <w:vAlign w:val="center"/>
          </w:tcPr>
          <w:p w14:paraId="290B52C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7CD914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noWrap w:val="0"/>
            <w:vAlign w:val="top"/>
          </w:tcPr>
          <w:p w14:paraId="29840E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创新创业指导</w:t>
            </w:r>
          </w:p>
        </w:tc>
      </w:tr>
      <w:tr w14:paraId="3EE2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D87232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5BCAB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创新创业基础（尔雅平台）</w:t>
            </w:r>
          </w:p>
        </w:tc>
        <w:tc>
          <w:tcPr>
            <w:tcW w:w="3472" w:type="dxa"/>
            <w:noWrap w:val="0"/>
            <w:vAlign w:val="top"/>
          </w:tcPr>
          <w:p w14:paraId="1C800F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p>
        </w:tc>
      </w:tr>
      <w:tr w14:paraId="18D5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23EA7D5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中医肛肠病学专业课程设置</w:t>
            </w:r>
          </w:p>
        </w:tc>
      </w:tr>
      <w:tr w14:paraId="4E9B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A2D2CBF">
            <w:pPr>
              <w:rPr>
                <w:rFonts w:hint="eastAsia" w:eastAsia="宋体" w:cs="微软雅黑"/>
                <w:b/>
                <w:bCs/>
                <w:color w:val="000000"/>
                <w:sz w:val="21"/>
                <w:szCs w:val="21"/>
                <w:lang w:val="en-US" w:eastAsia="zh-CN" w:bidi="ar"/>
              </w:rPr>
            </w:pPr>
          </w:p>
          <w:p w14:paraId="0204A462">
            <w:pPr>
              <w:rPr>
                <w:rFonts w:hint="eastAsia" w:eastAsia="宋体" w:cs="微软雅黑"/>
                <w:b/>
                <w:bCs/>
                <w:color w:val="000000"/>
                <w:sz w:val="21"/>
                <w:szCs w:val="21"/>
                <w:lang w:val="en-US" w:eastAsia="zh-CN" w:bidi="ar"/>
              </w:rPr>
            </w:pPr>
          </w:p>
          <w:p w14:paraId="3FD6B676">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123D917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0316E8A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696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09716C6">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489E98F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2C43E50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1670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593D9A5">
            <w:pPr>
              <w:rPr>
                <w:rFonts w:hint="eastAsia" w:eastAsia="宋体" w:cs="微软雅黑"/>
                <w:b w:val="0"/>
                <w:color w:val="000000"/>
                <w:sz w:val="21"/>
                <w:szCs w:val="21"/>
                <w:lang w:val="en-US" w:eastAsia="zh-CN" w:bidi="ar"/>
              </w:rPr>
            </w:pPr>
          </w:p>
          <w:p w14:paraId="101DFFCC">
            <w:pPr>
              <w:ind w:firstLine="211" w:firstLineChars="100"/>
              <w:rPr>
                <w:rFonts w:hint="eastAsia" w:eastAsia="宋体" w:cs="微软雅黑"/>
                <w:b/>
                <w:bCs/>
                <w:color w:val="000000"/>
                <w:sz w:val="21"/>
                <w:szCs w:val="21"/>
                <w:lang w:val="en-US" w:eastAsia="zh-CN" w:bidi="ar"/>
              </w:rPr>
            </w:pPr>
          </w:p>
          <w:p w14:paraId="653B3EEC">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53D9632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中医外科学研究</w:t>
            </w:r>
          </w:p>
        </w:tc>
        <w:tc>
          <w:tcPr>
            <w:tcW w:w="3472" w:type="dxa"/>
            <w:noWrap w:val="0"/>
            <w:vAlign w:val="top"/>
          </w:tcPr>
          <w:p w14:paraId="0AC6C5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中医肛肠病学</w:t>
            </w:r>
          </w:p>
        </w:tc>
      </w:tr>
      <w:tr w14:paraId="1E6C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19F4EF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46689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结肠直肠病学</w:t>
            </w:r>
          </w:p>
        </w:tc>
        <w:tc>
          <w:tcPr>
            <w:tcW w:w="3472" w:type="dxa"/>
            <w:noWrap w:val="0"/>
            <w:vAlign w:val="top"/>
          </w:tcPr>
          <w:p w14:paraId="0315A4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肛肠病研究进展</w:t>
            </w:r>
          </w:p>
        </w:tc>
      </w:tr>
      <w:tr w14:paraId="1B83D714">
        <w:tblPrEx>
          <w:tblCellMar>
            <w:top w:w="0" w:type="dxa"/>
            <w:left w:w="108" w:type="dxa"/>
            <w:bottom w:w="0" w:type="dxa"/>
            <w:right w:w="108" w:type="dxa"/>
          </w:tblCellMar>
        </w:tblPrEx>
        <w:trPr>
          <w:trHeight w:val="567" w:hRule="atLeast"/>
        </w:trPr>
        <w:tc>
          <w:tcPr>
            <w:tcW w:w="1389" w:type="dxa"/>
            <w:vMerge w:val="restart"/>
            <w:noWrap w:val="0"/>
            <w:vAlign w:val="center"/>
          </w:tcPr>
          <w:p w14:paraId="5673489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1FA9AF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人体解剖学</w:t>
            </w:r>
          </w:p>
        </w:tc>
        <w:tc>
          <w:tcPr>
            <w:tcW w:w="3472" w:type="dxa"/>
            <w:noWrap w:val="0"/>
            <w:vAlign w:val="top"/>
          </w:tcPr>
          <w:p w14:paraId="671032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实验动物学</w:t>
            </w:r>
          </w:p>
        </w:tc>
      </w:tr>
      <w:tr w14:paraId="53D2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F1900F1">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7F777D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病理动物实验指导</w:t>
            </w:r>
          </w:p>
        </w:tc>
        <w:tc>
          <w:tcPr>
            <w:tcW w:w="3472" w:type="dxa"/>
            <w:noWrap w:val="0"/>
            <w:vAlign w:val="top"/>
          </w:tcPr>
          <w:p w14:paraId="1A5A00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创新创业指导</w:t>
            </w:r>
          </w:p>
        </w:tc>
      </w:tr>
      <w:tr w14:paraId="05CF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1276D95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中西医结合临床专业课程设置</w:t>
            </w:r>
          </w:p>
        </w:tc>
      </w:tr>
      <w:tr w14:paraId="41C8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D2C9112">
            <w:pPr>
              <w:rPr>
                <w:rFonts w:hint="eastAsia" w:eastAsia="宋体" w:cs="微软雅黑"/>
                <w:b/>
                <w:bCs/>
                <w:color w:val="000000"/>
                <w:sz w:val="21"/>
                <w:szCs w:val="21"/>
                <w:lang w:val="en-US" w:eastAsia="zh-CN" w:bidi="ar"/>
              </w:rPr>
            </w:pPr>
          </w:p>
          <w:p w14:paraId="4AC9D228">
            <w:pPr>
              <w:rPr>
                <w:rFonts w:hint="eastAsia" w:eastAsia="宋体" w:cs="微软雅黑"/>
                <w:b/>
                <w:bCs/>
                <w:color w:val="000000"/>
                <w:sz w:val="21"/>
                <w:szCs w:val="21"/>
                <w:lang w:val="en-US" w:eastAsia="zh-CN" w:bidi="ar"/>
              </w:rPr>
            </w:pPr>
          </w:p>
          <w:p w14:paraId="3EA8BE06">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17E1449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5159538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685F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55A05B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7386FDE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57B885C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2C61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325AE3D">
            <w:pPr>
              <w:rPr>
                <w:rFonts w:hint="eastAsia" w:eastAsia="宋体" w:cs="微软雅黑"/>
                <w:b w:val="0"/>
                <w:color w:val="000000"/>
                <w:sz w:val="21"/>
                <w:szCs w:val="21"/>
                <w:lang w:val="en-US" w:eastAsia="zh-CN" w:bidi="ar"/>
              </w:rPr>
            </w:pPr>
          </w:p>
          <w:p w14:paraId="045739C0">
            <w:pPr>
              <w:ind w:firstLine="211" w:firstLineChars="100"/>
              <w:rPr>
                <w:rFonts w:hint="eastAsia" w:eastAsia="宋体" w:cs="微软雅黑"/>
                <w:b/>
                <w:bCs/>
                <w:color w:val="000000"/>
                <w:sz w:val="21"/>
                <w:szCs w:val="21"/>
                <w:lang w:val="en-US" w:eastAsia="zh-CN" w:bidi="ar"/>
              </w:rPr>
            </w:pPr>
          </w:p>
          <w:p w14:paraId="09604C8A">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7F7258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中医基础理论</w:t>
            </w:r>
          </w:p>
        </w:tc>
        <w:tc>
          <w:tcPr>
            <w:tcW w:w="3472" w:type="dxa"/>
            <w:noWrap w:val="0"/>
            <w:vAlign w:val="top"/>
          </w:tcPr>
          <w:p w14:paraId="316A3C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中西医结合基础概论</w:t>
            </w:r>
          </w:p>
        </w:tc>
      </w:tr>
      <w:tr w14:paraId="21FA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04503A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82F48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中西医结合思路与方法</w:t>
            </w:r>
          </w:p>
        </w:tc>
        <w:tc>
          <w:tcPr>
            <w:tcW w:w="3472" w:type="dxa"/>
            <w:noWrap w:val="0"/>
            <w:vAlign w:val="top"/>
          </w:tcPr>
          <w:p w14:paraId="2E5C40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西医内科学</w:t>
            </w:r>
          </w:p>
        </w:tc>
      </w:tr>
      <w:tr w14:paraId="26D8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23705E0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7AD3C8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临床案例分析</w:t>
            </w:r>
          </w:p>
        </w:tc>
        <w:tc>
          <w:tcPr>
            <w:tcW w:w="3472" w:type="dxa"/>
            <w:noWrap w:val="0"/>
            <w:vAlign w:val="top"/>
          </w:tcPr>
          <w:p w14:paraId="427BF6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r>
      <w:tr w14:paraId="0D8A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E9572D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13FBC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临床科研设计衡量与评价</w:t>
            </w:r>
          </w:p>
        </w:tc>
        <w:tc>
          <w:tcPr>
            <w:tcW w:w="3472" w:type="dxa"/>
            <w:noWrap w:val="0"/>
            <w:vAlign w:val="top"/>
          </w:tcPr>
          <w:p w14:paraId="3B2DB84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中医骨伤临床与实验</w:t>
            </w:r>
          </w:p>
        </w:tc>
      </w:tr>
    </w:tbl>
    <w:p w14:paraId="58C5C67F">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675DA107">
      <w:pPr>
        <w:widowControl w:val="0"/>
        <w:numPr>
          <w:ilvl w:val="0"/>
          <w:numId w:val="0"/>
        </w:numPr>
        <w:spacing w:line="360" w:lineRule="auto"/>
        <w:contextualSpacing/>
        <w:jc w:val="center"/>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43E876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2"/>
      </w:pPr>
      <w:r>
        <w:t>窗体顶端</w:t>
      </w:r>
    </w:p>
    <w:p w14:paraId="3A799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1、</w:t>
      </w:r>
      <w:r>
        <w:rPr>
          <w:rFonts w:hint="eastAsia" w:cs="仿宋_GB2312" w:asciiTheme="minorEastAsia" w:hAnsiTheme="minorEastAsia" w:eastAsiaTheme="minorEastAsia"/>
          <w:color w:val="000000"/>
          <w:kern w:val="0"/>
          <w:sz w:val="24"/>
          <w:szCs w:val="24"/>
          <w:lang w:val="en-US" w:eastAsia="zh-CN" w:bidi="ar-SA"/>
        </w:rPr>
        <w:t>拥护中国共产党的领导，思想政治素质好，遵纪守法，业务能力较强。</w:t>
      </w:r>
    </w:p>
    <w:p w14:paraId="762C6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2、</w:t>
      </w:r>
      <w:r>
        <w:rPr>
          <w:rFonts w:hint="eastAsia" w:cs="仿宋_GB2312" w:asciiTheme="minorEastAsia" w:hAnsiTheme="minorEastAsia" w:eastAsiaTheme="minorEastAsia"/>
          <w:color w:val="000000"/>
          <w:kern w:val="0"/>
          <w:sz w:val="24"/>
          <w:szCs w:val="24"/>
          <w:lang w:val="en-US" w:eastAsia="zh-CN" w:bidi="ar-SA"/>
        </w:rPr>
        <w:t>已获得学士学位，并在获得学士学位后工作三年以上；或无学士学位但已获得硕士或博士学位；或通过教育部留学服务中心认证的国（境）外学士、硕士或博士学位获得者。</w:t>
      </w:r>
    </w:p>
    <w:p w14:paraId="22BFF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3、</w:t>
      </w:r>
      <w:r>
        <w:rPr>
          <w:rFonts w:hint="eastAsia" w:cs="仿宋_GB2312" w:asciiTheme="minorEastAsia" w:hAnsiTheme="minorEastAsia" w:eastAsiaTheme="minorEastAsia"/>
          <w:color w:val="000000"/>
          <w:kern w:val="0"/>
          <w:sz w:val="24"/>
          <w:szCs w:val="24"/>
          <w:lang w:val="en-US" w:eastAsia="zh-CN" w:bidi="ar-SA"/>
        </w:rPr>
        <w:t>身体健康，年龄一般不超过45周岁。</w:t>
      </w:r>
    </w:p>
    <w:p w14:paraId="7ECB6CDF">
      <w:pPr>
        <w:pStyle w:val="13"/>
      </w:pPr>
      <w:r>
        <w:t>窗体底端</w:t>
      </w:r>
    </w:p>
    <w:p w14:paraId="3BE6E228">
      <w:pPr>
        <w:spacing w:line="360" w:lineRule="auto"/>
        <w:ind w:firstLine="482" w:firstLineChars="200"/>
        <w:contextualSpacing/>
        <w:jc w:val="left"/>
        <w:rPr>
          <w:rFonts w:hint="eastAsia" w:cs="宋体" w:asciiTheme="minorEastAsia" w:hAnsiTheme="minorEastAsia"/>
          <w:b/>
          <w:bCs/>
          <w:color w:val="FF0000"/>
          <w:sz w:val="24"/>
          <w:lang w:val="en-US" w:eastAsia="zh-CN"/>
        </w:rPr>
      </w:pPr>
      <w:r>
        <w:rPr>
          <w:rFonts w:hint="eastAsia" w:cs="宋体" w:asciiTheme="minorEastAsia" w:hAnsiTheme="minorEastAsia"/>
          <w:b/>
          <w:bCs/>
          <w:color w:val="FF0000"/>
          <w:sz w:val="24"/>
          <w:lang w:val="en-US" w:eastAsia="zh-CN"/>
        </w:rPr>
        <w:t>注：报考者需具有医学教育背景。</w:t>
      </w: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bookmarkStart w:id="0" w:name="_GoBack"/>
      <w:bookmarkEnd w:id="0"/>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1032032E">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十</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士学位。</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4CC107F"/>
    <w:rsid w:val="05D830A9"/>
    <w:rsid w:val="06163BD1"/>
    <w:rsid w:val="0852268E"/>
    <w:rsid w:val="0935611C"/>
    <w:rsid w:val="0A742C74"/>
    <w:rsid w:val="10157736"/>
    <w:rsid w:val="14B95E54"/>
    <w:rsid w:val="1840688C"/>
    <w:rsid w:val="188350F6"/>
    <w:rsid w:val="1B7238CA"/>
    <w:rsid w:val="202A58A0"/>
    <w:rsid w:val="22CE3721"/>
    <w:rsid w:val="26A5092E"/>
    <w:rsid w:val="27C070A1"/>
    <w:rsid w:val="2987453F"/>
    <w:rsid w:val="2C622E1D"/>
    <w:rsid w:val="2F522D60"/>
    <w:rsid w:val="339102E5"/>
    <w:rsid w:val="357940C4"/>
    <w:rsid w:val="38814FC6"/>
    <w:rsid w:val="3BE455FD"/>
    <w:rsid w:val="3C3519B4"/>
    <w:rsid w:val="3E9B7303"/>
    <w:rsid w:val="43686B13"/>
    <w:rsid w:val="472E597E"/>
    <w:rsid w:val="478A78E0"/>
    <w:rsid w:val="48FA0154"/>
    <w:rsid w:val="4944592C"/>
    <w:rsid w:val="501F754E"/>
    <w:rsid w:val="519758C5"/>
    <w:rsid w:val="526037D7"/>
    <w:rsid w:val="566C3EEE"/>
    <w:rsid w:val="58562F86"/>
    <w:rsid w:val="58CD3A78"/>
    <w:rsid w:val="5A42306D"/>
    <w:rsid w:val="5AFA5E4B"/>
    <w:rsid w:val="5BCA3A6F"/>
    <w:rsid w:val="5D156F6C"/>
    <w:rsid w:val="5F5D6357"/>
    <w:rsid w:val="608508AD"/>
    <w:rsid w:val="6129416A"/>
    <w:rsid w:val="6BA01BB1"/>
    <w:rsid w:val="741E6BF6"/>
    <w:rsid w:val="77C90C27"/>
    <w:rsid w:val="78B6524A"/>
    <w:rsid w:val="7A637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 w:type="paragraph" w:customStyle="1" w:styleId="12">
    <w:name w:val="_Style 10"/>
    <w:basedOn w:val="1"/>
    <w:next w:val="1"/>
    <w:qFormat/>
    <w:uiPriority w:val="0"/>
    <w:pPr>
      <w:pBdr>
        <w:bottom w:val="single" w:color="auto" w:sz="6" w:space="1"/>
      </w:pBdr>
      <w:jc w:val="center"/>
    </w:pPr>
    <w:rPr>
      <w:rFonts w:ascii="Arial" w:eastAsia="宋体"/>
      <w:vanish/>
      <w:sz w:val="16"/>
    </w:rPr>
  </w:style>
  <w:style w:type="paragraph" w:customStyle="1" w:styleId="13">
    <w:name w:val="_Style 11"/>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2123</Words>
  <Characters>2179</Characters>
  <Lines>0</Lines>
  <Paragraphs>0</Paragraphs>
  <TotalTime>8</TotalTime>
  <ScaleCrop>false</ScaleCrop>
  <LinksUpToDate>false</LinksUpToDate>
  <CharactersWithSpaces>2179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2026-02-14T03:01:31Z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